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76" w:type="dxa"/>
        <w:tblLayout w:type="fixed"/>
        <w:tblLook w:val="04A0" w:firstRow="1" w:lastRow="0" w:firstColumn="1" w:lastColumn="0" w:noHBand="0" w:noVBand="1"/>
      </w:tblPr>
      <w:tblGrid>
        <w:gridCol w:w="558"/>
        <w:gridCol w:w="450"/>
        <w:gridCol w:w="1507"/>
        <w:gridCol w:w="482"/>
        <w:gridCol w:w="81"/>
        <w:gridCol w:w="1620"/>
        <w:gridCol w:w="1170"/>
        <w:gridCol w:w="91"/>
        <w:gridCol w:w="89"/>
        <w:gridCol w:w="360"/>
        <w:gridCol w:w="540"/>
        <w:gridCol w:w="360"/>
        <w:gridCol w:w="2268"/>
      </w:tblGrid>
      <w:tr w:rsidR="002A0667" w:rsidTr="00BB5C98">
        <w:tc>
          <w:tcPr>
            <w:tcW w:w="9576" w:type="dxa"/>
            <w:gridSpan w:val="13"/>
          </w:tcPr>
          <w:p w:rsidR="002A0667" w:rsidRPr="003133C9" w:rsidRDefault="002A0667" w:rsidP="002A0667">
            <w:pPr>
              <w:jc w:val="center"/>
              <w:rPr>
                <w:b/>
                <w:sz w:val="28"/>
                <w:szCs w:val="28"/>
              </w:rPr>
            </w:pPr>
            <w:r w:rsidRPr="003133C9">
              <w:rPr>
                <w:b/>
                <w:sz w:val="28"/>
                <w:szCs w:val="28"/>
              </w:rPr>
              <w:t>Biosafety R</w:t>
            </w:r>
            <w:r w:rsidR="00DA3521">
              <w:rPr>
                <w:b/>
                <w:sz w:val="28"/>
                <w:szCs w:val="28"/>
              </w:rPr>
              <w:t>equirements</w:t>
            </w:r>
            <w:r w:rsidRPr="003133C9">
              <w:rPr>
                <w:b/>
                <w:sz w:val="28"/>
                <w:szCs w:val="28"/>
              </w:rPr>
              <w:t xml:space="preserve"> </w:t>
            </w:r>
            <w:r w:rsidR="003133C9">
              <w:rPr>
                <w:b/>
                <w:sz w:val="28"/>
                <w:szCs w:val="28"/>
              </w:rPr>
              <w:t xml:space="preserve">for </w:t>
            </w:r>
            <w:r w:rsidR="00CF4987">
              <w:rPr>
                <w:b/>
                <w:sz w:val="28"/>
                <w:szCs w:val="28"/>
              </w:rPr>
              <w:t>B</w:t>
            </w:r>
            <w:r w:rsidR="00DA3521">
              <w:rPr>
                <w:b/>
                <w:sz w:val="28"/>
                <w:szCs w:val="28"/>
              </w:rPr>
              <w:t>S</w:t>
            </w:r>
            <w:r w:rsidR="00CF4987">
              <w:rPr>
                <w:b/>
                <w:sz w:val="28"/>
                <w:szCs w:val="28"/>
              </w:rPr>
              <w:t>L</w:t>
            </w:r>
            <w:r w:rsidR="00DA3521">
              <w:rPr>
                <w:b/>
                <w:sz w:val="28"/>
                <w:szCs w:val="28"/>
              </w:rPr>
              <w:t>-</w:t>
            </w:r>
            <w:r w:rsidRPr="003133C9">
              <w:rPr>
                <w:b/>
                <w:sz w:val="28"/>
                <w:szCs w:val="28"/>
              </w:rPr>
              <w:t>1</w:t>
            </w:r>
            <w:r w:rsidR="00CF4987">
              <w:rPr>
                <w:b/>
                <w:sz w:val="28"/>
                <w:szCs w:val="28"/>
              </w:rPr>
              <w:t>P</w:t>
            </w:r>
            <w:r w:rsidR="003133C9">
              <w:rPr>
                <w:b/>
                <w:sz w:val="28"/>
                <w:szCs w:val="28"/>
              </w:rPr>
              <w:t xml:space="preserve"> </w:t>
            </w:r>
            <w:r w:rsidR="00DA3521">
              <w:rPr>
                <w:b/>
                <w:sz w:val="28"/>
                <w:szCs w:val="28"/>
              </w:rPr>
              <w:t>Greenhouses</w:t>
            </w:r>
          </w:p>
          <w:p w:rsidR="002A0667" w:rsidRDefault="002A0667" w:rsidP="002A0667">
            <w:pPr>
              <w:jc w:val="center"/>
            </w:pPr>
            <w:r w:rsidRPr="003133C9">
              <w:rPr>
                <w:b/>
                <w:sz w:val="28"/>
                <w:szCs w:val="28"/>
              </w:rPr>
              <w:t>Texas A&amp;M University</w:t>
            </w:r>
          </w:p>
        </w:tc>
      </w:tr>
      <w:tr w:rsidR="00221275" w:rsidTr="00BB5C98">
        <w:trPr>
          <w:trHeight w:val="576"/>
        </w:trPr>
        <w:tc>
          <w:tcPr>
            <w:tcW w:w="2997" w:type="dxa"/>
            <w:gridSpan w:val="4"/>
          </w:tcPr>
          <w:p w:rsidR="00221275" w:rsidRPr="00DA3521" w:rsidRDefault="00DA3521" w:rsidP="002A58CE">
            <w:pPr>
              <w:rPr>
                <w:rFonts w:cstheme="minorHAnsi"/>
                <w:sz w:val="20"/>
                <w:szCs w:val="20"/>
              </w:rPr>
            </w:pPr>
            <w:r w:rsidRPr="00DA3521">
              <w:rPr>
                <w:rFonts w:cstheme="minorHAnsi"/>
                <w:sz w:val="20"/>
                <w:szCs w:val="20"/>
              </w:rPr>
              <w:t>Principal Investigator</w:t>
            </w:r>
            <w:r w:rsidR="00221275" w:rsidRPr="00DA3521">
              <w:rPr>
                <w:rFonts w:cstheme="minorHAnsi"/>
                <w:sz w:val="20"/>
                <w:szCs w:val="20"/>
              </w:rPr>
              <w:t xml:space="preserve">: </w:t>
            </w:r>
          </w:p>
        </w:tc>
        <w:tc>
          <w:tcPr>
            <w:tcW w:w="2962" w:type="dxa"/>
            <w:gridSpan w:val="4"/>
          </w:tcPr>
          <w:p w:rsidR="00221275" w:rsidRPr="00DA3521" w:rsidRDefault="00221275" w:rsidP="002A58CE">
            <w:pPr>
              <w:rPr>
                <w:rFonts w:cstheme="minorHAnsi"/>
                <w:sz w:val="20"/>
                <w:szCs w:val="20"/>
              </w:rPr>
            </w:pPr>
            <w:r w:rsidRPr="00DA3521">
              <w:rPr>
                <w:rFonts w:cstheme="minorHAnsi"/>
                <w:sz w:val="20"/>
                <w:szCs w:val="20"/>
              </w:rPr>
              <w:t>IBC Protocol Number:</w:t>
            </w:r>
            <w:r w:rsidR="002A58CE" w:rsidRPr="00DA3521">
              <w:rPr>
                <w:rFonts w:cstheme="minorHAnsi"/>
                <w:sz w:val="20"/>
                <w:szCs w:val="20"/>
              </w:rPr>
              <w:t xml:space="preserve">  </w:t>
            </w:r>
          </w:p>
        </w:tc>
        <w:tc>
          <w:tcPr>
            <w:tcW w:w="3617" w:type="dxa"/>
            <w:gridSpan w:val="5"/>
          </w:tcPr>
          <w:p w:rsidR="00221275" w:rsidRPr="00DA3521" w:rsidRDefault="00221275" w:rsidP="00A27F4F">
            <w:pPr>
              <w:rPr>
                <w:rFonts w:cstheme="minorHAnsi"/>
                <w:sz w:val="20"/>
                <w:szCs w:val="20"/>
              </w:rPr>
            </w:pPr>
            <w:r w:rsidRPr="00DA3521">
              <w:rPr>
                <w:rFonts w:cstheme="minorHAnsi"/>
                <w:sz w:val="20"/>
                <w:szCs w:val="20"/>
              </w:rPr>
              <w:t>Date:</w:t>
            </w:r>
            <w:r w:rsidR="00D40E5F" w:rsidRPr="00DA3521">
              <w:rPr>
                <w:rFonts w:cstheme="minorHAnsi"/>
                <w:sz w:val="20"/>
                <w:szCs w:val="20"/>
              </w:rPr>
              <w:t xml:space="preserve"> </w:t>
            </w:r>
          </w:p>
        </w:tc>
      </w:tr>
      <w:tr w:rsidR="00221275" w:rsidTr="00BB5C98">
        <w:trPr>
          <w:trHeight w:val="576"/>
        </w:trPr>
        <w:tc>
          <w:tcPr>
            <w:tcW w:w="2997" w:type="dxa"/>
            <w:gridSpan w:val="4"/>
          </w:tcPr>
          <w:p w:rsidR="00221275" w:rsidRPr="00DA3521" w:rsidRDefault="00DA3521" w:rsidP="00A27F4F">
            <w:pPr>
              <w:rPr>
                <w:rFonts w:cstheme="minorHAnsi"/>
                <w:sz w:val="20"/>
                <w:szCs w:val="20"/>
              </w:rPr>
            </w:pPr>
            <w:r w:rsidRPr="00DA3521">
              <w:rPr>
                <w:rFonts w:cstheme="minorHAnsi"/>
                <w:sz w:val="20"/>
                <w:szCs w:val="20"/>
              </w:rPr>
              <w:t>Additional Contact:</w:t>
            </w:r>
          </w:p>
        </w:tc>
        <w:tc>
          <w:tcPr>
            <w:tcW w:w="2962" w:type="dxa"/>
            <w:gridSpan w:val="4"/>
          </w:tcPr>
          <w:p w:rsidR="00221275" w:rsidRPr="00DA3521" w:rsidRDefault="00DA3521" w:rsidP="004C0701">
            <w:pPr>
              <w:rPr>
                <w:rFonts w:cstheme="minorHAnsi"/>
                <w:sz w:val="20"/>
                <w:szCs w:val="20"/>
              </w:rPr>
            </w:pPr>
            <w:r w:rsidRPr="00DA3521">
              <w:rPr>
                <w:rFonts w:cstheme="minorHAnsi"/>
                <w:sz w:val="20"/>
                <w:szCs w:val="20"/>
              </w:rPr>
              <w:t>Department:</w:t>
            </w:r>
          </w:p>
        </w:tc>
        <w:tc>
          <w:tcPr>
            <w:tcW w:w="3617" w:type="dxa"/>
            <w:gridSpan w:val="5"/>
          </w:tcPr>
          <w:p w:rsidR="00221275" w:rsidRPr="00DA3521" w:rsidRDefault="00DA3521" w:rsidP="00A27F4F">
            <w:pPr>
              <w:rPr>
                <w:rFonts w:cstheme="minorHAnsi"/>
                <w:sz w:val="20"/>
                <w:szCs w:val="20"/>
              </w:rPr>
            </w:pPr>
            <w:r w:rsidRPr="00DA3521">
              <w:rPr>
                <w:rFonts w:cstheme="minorHAnsi"/>
                <w:sz w:val="20"/>
                <w:szCs w:val="20"/>
              </w:rPr>
              <w:t>Office of Biosafety</w:t>
            </w:r>
            <w:r w:rsidR="00221275" w:rsidRPr="00DA3521">
              <w:rPr>
                <w:rFonts w:cstheme="minorHAnsi"/>
                <w:sz w:val="20"/>
                <w:szCs w:val="20"/>
              </w:rPr>
              <w:t>:</w:t>
            </w:r>
            <w:r w:rsidR="00D40E5F" w:rsidRPr="00DA3521">
              <w:rPr>
                <w:rFonts w:cstheme="minorHAnsi"/>
                <w:sz w:val="20"/>
                <w:szCs w:val="20"/>
              </w:rPr>
              <w:t xml:space="preserve">  </w:t>
            </w:r>
          </w:p>
        </w:tc>
      </w:tr>
      <w:tr w:rsidR="002A0667" w:rsidTr="00BB5C98">
        <w:tc>
          <w:tcPr>
            <w:tcW w:w="9576" w:type="dxa"/>
            <w:gridSpan w:val="13"/>
          </w:tcPr>
          <w:p w:rsidR="002A0667" w:rsidRPr="00DA3521" w:rsidRDefault="00DA3521" w:rsidP="002A58CE">
            <w:pPr>
              <w:rPr>
                <w:rFonts w:cstheme="minorHAnsi"/>
                <w:sz w:val="20"/>
                <w:szCs w:val="20"/>
              </w:rPr>
            </w:pPr>
            <w:r w:rsidRPr="00DA3521">
              <w:rPr>
                <w:rFonts w:cstheme="minorHAnsi"/>
                <w:sz w:val="20"/>
                <w:szCs w:val="20"/>
              </w:rPr>
              <w:t xml:space="preserve">Purpose:          </w:t>
            </w:r>
            <w:sdt>
              <w:sdtPr>
                <w:rPr>
                  <w:rFonts w:cstheme="minorHAnsi"/>
                  <w:sz w:val="20"/>
                  <w:szCs w:val="20"/>
                </w:rPr>
                <w:id w:val="-437071583"/>
                <w14:checkbox>
                  <w14:checked w14:val="0"/>
                  <w14:checkedState w14:val="2612" w14:font="MS Gothic"/>
                  <w14:uncheckedState w14:val="2610" w14:font="MS Gothic"/>
                </w14:checkbox>
              </w:sdtPr>
              <w:sdtEndPr/>
              <w:sdtContent>
                <w:r w:rsidRPr="00DA3521">
                  <w:rPr>
                    <w:rFonts w:ascii="Segoe UI Symbol" w:eastAsia="MS Gothic" w:hAnsi="Segoe UI Symbol" w:cs="Segoe UI Symbol"/>
                    <w:sz w:val="20"/>
                    <w:szCs w:val="20"/>
                  </w:rPr>
                  <w:t>☐</w:t>
                </w:r>
              </w:sdtContent>
            </w:sdt>
            <w:r w:rsidRPr="00DA3521">
              <w:rPr>
                <w:rFonts w:cstheme="minorHAnsi"/>
                <w:sz w:val="20"/>
                <w:szCs w:val="20"/>
              </w:rPr>
              <w:t xml:space="preserve">     Initial                </w:t>
            </w:r>
            <w:sdt>
              <w:sdtPr>
                <w:rPr>
                  <w:rFonts w:cstheme="minorHAnsi"/>
                  <w:sz w:val="20"/>
                  <w:szCs w:val="20"/>
                </w:rPr>
                <w:id w:val="-482312183"/>
                <w14:checkbox>
                  <w14:checked w14:val="0"/>
                  <w14:checkedState w14:val="2612" w14:font="MS Gothic"/>
                  <w14:uncheckedState w14:val="2610" w14:font="MS Gothic"/>
                </w14:checkbox>
              </w:sdtPr>
              <w:sdtEndPr/>
              <w:sdtContent>
                <w:r w:rsidRPr="00DA3521">
                  <w:rPr>
                    <w:rFonts w:ascii="Segoe UI Symbol" w:eastAsia="MS Gothic" w:hAnsi="Segoe UI Symbol" w:cs="Segoe UI Symbol"/>
                    <w:sz w:val="20"/>
                    <w:szCs w:val="20"/>
                  </w:rPr>
                  <w:t>☐</w:t>
                </w:r>
              </w:sdtContent>
            </w:sdt>
            <w:r w:rsidRPr="00DA3521">
              <w:rPr>
                <w:rFonts w:cstheme="minorHAnsi"/>
                <w:sz w:val="20"/>
                <w:szCs w:val="20"/>
              </w:rPr>
              <w:t xml:space="preserve">     3-Year Renewal                </w:t>
            </w:r>
            <w:sdt>
              <w:sdtPr>
                <w:rPr>
                  <w:rFonts w:cstheme="minorHAnsi"/>
                  <w:sz w:val="20"/>
                  <w:szCs w:val="20"/>
                </w:rPr>
                <w:id w:val="-1633397936"/>
                <w14:checkbox>
                  <w14:checked w14:val="0"/>
                  <w14:checkedState w14:val="2612" w14:font="MS Gothic"/>
                  <w14:uncheckedState w14:val="2610" w14:font="MS Gothic"/>
                </w14:checkbox>
              </w:sdtPr>
              <w:sdtEndPr/>
              <w:sdtContent>
                <w:r w:rsidRPr="00DA3521">
                  <w:rPr>
                    <w:rFonts w:ascii="Segoe UI Symbol" w:eastAsia="MS Gothic" w:hAnsi="Segoe UI Symbol" w:cs="Segoe UI Symbol"/>
                    <w:sz w:val="20"/>
                    <w:szCs w:val="20"/>
                  </w:rPr>
                  <w:t>☐</w:t>
                </w:r>
              </w:sdtContent>
            </w:sdt>
            <w:r w:rsidRPr="00DA3521">
              <w:rPr>
                <w:rFonts w:cstheme="minorHAnsi"/>
                <w:sz w:val="20"/>
                <w:szCs w:val="20"/>
              </w:rPr>
              <w:t xml:space="preserve">     Annual Review                </w:t>
            </w:r>
            <w:sdt>
              <w:sdtPr>
                <w:rPr>
                  <w:rFonts w:cstheme="minorHAnsi"/>
                  <w:sz w:val="20"/>
                  <w:szCs w:val="20"/>
                </w:rPr>
                <w:id w:val="-1923564081"/>
                <w14:checkbox>
                  <w14:checked w14:val="0"/>
                  <w14:checkedState w14:val="2612" w14:font="MS Gothic"/>
                  <w14:uncheckedState w14:val="2610" w14:font="MS Gothic"/>
                </w14:checkbox>
              </w:sdtPr>
              <w:sdtEndPr/>
              <w:sdtContent>
                <w:r w:rsidRPr="00DA3521">
                  <w:rPr>
                    <w:rFonts w:ascii="Segoe UI Symbol" w:eastAsia="MS Gothic" w:hAnsi="Segoe UI Symbol" w:cs="Segoe UI Symbol"/>
                    <w:sz w:val="20"/>
                    <w:szCs w:val="20"/>
                  </w:rPr>
                  <w:t>☐</w:t>
                </w:r>
              </w:sdtContent>
            </w:sdt>
            <w:r w:rsidRPr="00DA3521">
              <w:rPr>
                <w:rFonts w:cstheme="minorHAnsi"/>
                <w:sz w:val="20"/>
                <w:szCs w:val="20"/>
              </w:rPr>
              <w:t xml:space="preserve">     Amendment</w:t>
            </w:r>
          </w:p>
        </w:tc>
      </w:tr>
      <w:tr w:rsidR="002A0667" w:rsidTr="00BB5C98">
        <w:tc>
          <w:tcPr>
            <w:tcW w:w="9576" w:type="dxa"/>
            <w:gridSpan w:val="13"/>
          </w:tcPr>
          <w:p w:rsidR="002A0667" w:rsidRPr="00DA3521" w:rsidRDefault="00332282" w:rsidP="00262B36">
            <w:pPr>
              <w:rPr>
                <w:rFonts w:cstheme="minorHAnsi"/>
                <w:b/>
                <w:sz w:val="20"/>
                <w:szCs w:val="20"/>
              </w:rPr>
            </w:pPr>
            <w:r w:rsidRPr="00DA3521">
              <w:rPr>
                <w:rFonts w:cstheme="minorHAnsi"/>
                <w:b/>
                <w:sz w:val="20"/>
                <w:szCs w:val="20"/>
              </w:rPr>
              <w:t>Locations</w:t>
            </w:r>
            <w:r w:rsidR="00DA3521" w:rsidRPr="00DA3521">
              <w:rPr>
                <w:rFonts w:cstheme="minorHAnsi"/>
                <w:b/>
                <w:sz w:val="20"/>
                <w:szCs w:val="20"/>
              </w:rPr>
              <w:t xml:space="preserve"> Visited</w:t>
            </w:r>
            <w:r w:rsidR="00262B36" w:rsidRPr="00DA3521">
              <w:rPr>
                <w:rFonts w:cstheme="minorHAnsi"/>
                <w:b/>
                <w:sz w:val="20"/>
                <w:szCs w:val="20"/>
              </w:rPr>
              <w:t>:</w:t>
            </w:r>
          </w:p>
        </w:tc>
      </w:tr>
      <w:tr w:rsidR="002A0667" w:rsidTr="00BB5C98">
        <w:tc>
          <w:tcPr>
            <w:tcW w:w="1008" w:type="dxa"/>
            <w:gridSpan w:val="2"/>
            <w:vAlign w:val="center"/>
          </w:tcPr>
          <w:p w:rsidR="002A0667" w:rsidRPr="00DA3521" w:rsidRDefault="00332282" w:rsidP="00DA3521">
            <w:pPr>
              <w:jc w:val="center"/>
              <w:rPr>
                <w:rFonts w:cstheme="minorHAnsi"/>
                <w:b/>
                <w:sz w:val="20"/>
                <w:szCs w:val="20"/>
              </w:rPr>
            </w:pPr>
            <w:r w:rsidRPr="00DA3521">
              <w:rPr>
                <w:rFonts w:cstheme="minorHAnsi"/>
                <w:b/>
                <w:sz w:val="20"/>
                <w:szCs w:val="20"/>
              </w:rPr>
              <w:t>Location ID</w:t>
            </w:r>
          </w:p>
        </w:tc>
        <w:tc>
          <w:tcPr>
            <w:tcW w:w="2070" w:type="dxa"/>
            <w:gridSpan w:val="3"/>
            <w:vAlign w:val="center"/>
          </w:tcPr>
          <w:p w:rsidR="002A0667" w:rsidRPr="00DA3521" w:rsidRDefault="00332282" w:rsidP="00DA3521">
            <w:pPr>
              <w:jc w:val="center"/>
              <w:rPr>
                <w:rFonts w:cstheme="minorHAnsi"/>
                <w:b/>
                <w:sz w:val="20"/>
                <w:szCs w:val="20"/>
              </w:rPr>
            </w:pPr>
            <w:r w:rsidRPr="00DA3521">
              <w:rPr>
                <w:rFonts w:cstheme="minorHAnsi"/>
                <w:b/>
                <w:sz w:val="20"/>
                <w:szCs w:val="20"/>
              </w:rPr>
              <w:t>Building</w:t>
            </w:r>
            <w:r w:rsidR="009D38CF" w:rsidRPr="00DA3521">
              <w:rPr>
                <w:rFonts w:cstheme="minorHAnsi"/>
                <w:b/>
                <w:sz w:val="20"/>
                <w:szCs w:val="20"/>
              </w:rPr>
              <w:t xml:space="preserve"> #/Name</w:t>
            </w:r>
          </w:p>
        </w:tc>
        <w:tc>
          <w:tcPr>
            <w:tcW w:w="1620" w:type="dxa"/>
            <w:vAlign w:val="center"/>
          </w:tcPr>
          <w:p w:rsidR="002A0667" w:rsidRPr="00DA3521" w:rsidRDefault="00332282" w:rsidP="00DA3521">
            <w:pPr>
              <w:jc w:val="center"/>
              <w:rPr>
                <w:rFonts w:cstheme="minorHAnsi"/>
                <w:b/>
                <w:sz w:val="20"/>
                <w:szCs w:val="20"/>
              </w:rPr>
            </w:pPr>
            <w:r w:rsidRPr="00DA3521">
              <w:rPr>
                <w:rFonts w:cstheme="minorHAnsi"/>
                <w:b/>
                <w:sz w:val="20"/>
                <w:szCs w:val="20"/>
              </w:rPr>
              <w:t>Room Number</w:t>
            </w:r>
          </w:p>
        </w:tc>
        <w:tc>
          <w:tcPr>
            <w:tcW w:w="1350" w:type="dxa"/>
            <w:gridSpan w:val="3"/>
            <w:vAlign w:val="center"/>
          </w:tcPr>
          <w:p w:rsidR="002A0667" w:rsidRPr="00DA3521" w:rsidRDefault="00332282" w:rsidP="00DA3521">
            <w:pPr>
              <w:jc w:val="center"/>
              <w:rPr>
                <w:rFonts w:cstheme="minorHAnsi"/>
                <w:b/>
                <w:sz w:val="20"/>
                <w:szCs w:val="20"/>
              </w:rPr>
            </w:pPr>
            <w:r w:rsidRPr="00DA3521">
              <w:rPr>
                <w:rFonts w:cstheme="minorHAnsi"/>
                <w:b/>
                <w:sz w:val="20"/>
                <w:szCs w:val="20"/>
              </w:rPr>
              <w:t>Biosafety Level</w:t>
            </w:r>
          </w:p>
        </w:tc>
        <w:tc>
          <w:tcPr>
            <w:tcW w:w="1260" w:type="dxa"/>
            <w:gridSpan w:val="3"/>
            <w:vAlign w:val="center"/>
          </w:tcPr>
          <w:p w:rsidR="002A0667" w:rsidRPr="00DA3521" w:rsidRDefault="00332282" w:rsidP="00DA3521">
            <w:pPr>
              <w:jc w:val="center"/>
              <w:rPr>
                <w:rFonts w:cstheme="minorHAnsi"/>
                <w:b/>
                <w:sz w:val="20"/>
                <w:szCs w:val="20"/>
              </w:rPr>
            </w:pPr>
            <w:proofErr w:type="gramStart"/>
            <w:r w:rsidRPr="00DA3521">
              <w:rPr>
                <w:rFonts w:cstheme="minorHAnsi"/>
                <w:b/>
                <w:sz w:val="20"/>
                <w:szCs w:val="20"/>
              </w:rPr>
              <w:t>Shared Lab?</w:t>
            </w:r>
            <w:proofErr w:type="gramEnd"/>
          </w:p>
        </w:tc>
        <w:tc>
          <w:tcPr>
            <w:tcW w:w="2268" w:type="dxa"/>
            <w:vAlign w:val="center"/>
          </w:tcPr>
          <w:p w:rsidR="002A0667" w:rsidRPr="00DA3521" w:rsidRDefault="007B1B2E" w:rsidP="00DA3521">
            <w:pPr>
              <w:jc w:val="center"/>
              <w:rPr>
                <w:rFonts w:cstheme="minorHAnsi"/>
                <w:b/>
                <w:sz w:val="20"/>
                <w:szCs w:val="20"/>
              </w:rPr>
            </w:pPr>
            <w:r w:rsidRPr="00DA3521">
              <w:rPr>
                <w:rFonts w:cstheme="minorHAnsi"/>
                <w:b/>
                <w:sz w:val="20"/>
                <w:szCs w:val="20"/>
              </w:rPr>
              <w:t>Certified/Not Certified</w:t>
            </w:r>
            <w:r w:rsidR="00A4509E" w:rsidRPr="00DA3521">
              <w:rPr>
                <w:rFonts w:cstheme="minorHAnsi"/>
                <w:b/>
                <w:sz w:val="20"/>
                <w:szCs w:val="20"/>
              </w:rPr>
              <w:t xml:space="preserve"> (Date)</w:t>
            </w:r>
          </w:p>
        </w:tc>
      </w:tr>
      <w:tr w:rsidR="002A0667" w:rsidTr="00BB5C98">
        <w:tc>
          <w:tcPr>
            <w:tcW w:w="1008" w:type="dxa"/>
            <w:gridSpan w:val="2"/>
          </w:tcPr>
          <w:p w:rsidR="002A0667" w:rsidRPr="00DA3521" w:rsidRDefault="00332282" w:rsidP="00332282">
            <w:pPr>
              <w:jc w:val="center"/>
              <w:rPr>
                <w:rFonts w:cstheme="minorHAnsi"/>
                <w:b/>
                <w:sz w:val="20"/>
                <w:szCs w:val="20"/>
              </w:rPr>
            </w:pPr>
            <w:r w:rsidRPr="00DA3521">
              <w:rPr>
                <w:rFonts w:cstheme="minorHAnsi"/>
                <w:b/>
                <w:sz w:val="20"/>
                <w:szCs w:val="20"/>
              </w:rPr>
              <w:t>1</w:t>
            </w:r>
          </w:p>
        </w:tc>
        <w:tc>
          <w:tcPr>
            <w:tcW w:w="2070" w:type="dxa"/>
            <w:gridSpan w:val="3"/>
            <w:vAlign w:val="center"/>
          </w:tcPr>
          <w:p w:rsidR="002A0667" w:rsidRPr="00DA3521" w:rsidRDefault="002A0667" w:rsidP="00DA3521">
            <w:pPr>
              <w:jc w:val="center"/>
              <w:rPr>
                <w:rFonts w:cstheme="minorHAnsi"/>
                <w:sz w:val="20"/>
                <w:szCs w:val="20"/>
              </w:rPr>
            </w:pPr>
          </w:p>
        </w:tc>
        <w:tc>
          <w:tcPr>
            <w:tcW w:w="1620" w:type="dxa"/>
            <w:vAlign w:val="center"/>
          </w:tcPr>
          <w:p w:rsidR="002A0667" w:rsidRPr="00DA3521" w:rsidRDefault="002A0667" w:rsidP="00DA3521">
            <w:pPr>
              <w:jc w:val="center"/>
              <w:rPr>
                <w:rFonts w:cstheme="minorHAnsi"/>
                <w:sz w:val="20"/>
                <w:szCs w:val="20"/>
              </w:rPr>
            </w:pPr>
          </w:p>
        </w:tc>
        <w:tc>
          <w:tcPr>
            <w:tcW w:w="1350" w:type="dxa"/>
            <w:gridSpan w:val="3"/>
            <w:vAlign w:val="center"/>
          </w:tcPr>
          <w:p w:rsidR="002A0667" w:rsidRPr="00DA3521" w:rsidRDefault="002A0667" w:rsidP="00DA3521">
            <w:pPr>
              <w:jc w:val="center"/>
              <w:rPr>
                <w:rFonts w:cstheme="minorHAnsi"/>
                <w:sz w:val="20"/>
                <w:szCs w:val="20"/>
              </w:rPr>
            </w:pPr>
          </w:p>
        </w:tc>
        <w:tc>
          <w:tcPr>
            <w:tcW w:w="1260" w:type="dxa"/>
            <w:gridSpan w:val="3"/>
            <w:vAlign w:val="center"/>
          </w:tcPr>
          <w:p w:rsidR="002A0667" w:rsidRPr="00DA3521" w:rsidRDefault="002A0667" w:rsidP="00DA3521">
            <w:pPr>
              <w:jc w:val="center"/>
              <w:rPr>
                <w:rFonts w:cstheme="minorHAnsi"/>
                <w:sz w:val="20"/>
                <w:szCs w:val="20"/>
              </w:rPr>
            </w:pPr>
          </w:p>
        </w:tc>
        <w:tc>
          <w:tcPr>
            <w:tcW w:w="2268" w:type="dxa"/>
            <w:vAlign w:val="center"/>
          </w:tcPr>
          <w:p w:rsidR="002A0667" w:rsidRPr="00DA3521" w:rsidRDefault="002A0667" w:rsidP="00DA3521">
            <w:pPr>
              <w:jc w:val="center"/>
              <w:rPr>
                <w:rFonts w:cstheme="minorHAnsi"/>
                <w:sz w:val="20"/>
                <w:szCs w:val="20"/>
              </w:rPr>
            </w:pPr>
          </w:p>
        </w:tc>
      </w:tr>
      <w:tr w:rsidR="00D40E5F" w:rsidTr="00BB5C98">
        <w:tc>
          <w:tcPr>
            <w:tcW w:w="1008" w:type="dxa"/>
            <w:gridSpan w:val="2"/>
          </w:tcPr>
          <w:p w:rsidR="00D40E5F" w:rsidRPr="00DA3521" w:rsidRDefault="00D40E5F" w:rsidP="00332282">
            <w:pPr>
              <w:jc w:val="center"/>
              <w:rPr>
                <w:rFonts w:cstheme="minorHAnsi"/>
                <w:b/>
                <w:sz w:val="20"/>
                <w:szCs w:val="20"/>
              </w:rPr>
            </w:pPr>
            <w:r w:rsidRPr="00DA3521">
              <w:rPr>
                <w:rFonts w:cstheme="minorHAnsi"/>
                <w:b/>
                <w:sz w:val="20"/>
                <w:szCs w:val="20"/>
              </w:rPr>
              <w:t>2</w:t>
            </w:r>
          </w:p>
        </w:tc>
        <w:tc>
          <w:tcPr>
            <w:tcW w:w="2070" w:type="dxa"/>
            <w:gridSpan w:val="3"/>
            <w:vAlign w:val="center"/>
          </w:tcPr>
          <w:p w:rsidR="00D40E5F" w:rsidRPr="00DA3521" w:rsidRDefault="00D40E5F" w:rsidP="00DA3521">
            <w:pPr>
              <w:jc w:val="center"/>
              <w:rPr>
                <w:rFonts w:cstheme="minorHAnsi"/>
                <w:sz w:val="20"/>
                <w:szCs w:val="20"/>
              </w:rPr>
            </w:pPr>
          </w:p>
        </w:tc>
        <w:tc>
          <w:tcPr>
            <w:tcW w:w="1620" w:type="dxa"/>
            <w:vAlign w:val="center"/>
          </w:tcPr>
          <w:p w:rsidR="00D40E5F" w:rsidRPr="00DA3521" w:rsidRDefault="00D40E5F" w:rsidP="00DA3521">
            <w:pPr>
              <w:jc w:val="center"/>
              <w:rPr>
                <w:rFonts w:cstheme="minorHAnsi"/>
                <w:sz w:val="20"/>
                <w:szCs w:val="20"/>
              </w:rPr>
            </w:pPr>
          </w:p>
        </w:tc>
        <w:tc>
          <w:tcPr>
            <w:tcW w:w="1350" w:type="dxa"/>
            <w:gridSpan w:val="3"/>
            <w:vAlign w:val="center"/>
          </w:tcPr>
          <w:p w:rsidR="00D40E5F" w:rsidRPr="00DA3521" w:rsidRDefault="00D40E5F" w:rsidP="00DA3521">
            <w:pPr>
              <w:jc w:val="center"/>
              <w:rPr>
                <w:rFonts w:cstheme="minorHAnsi"/>
                <w:sz w:val="20"/>
                <w:szCs w:val="20"/>
              </w:rPr>
            </w:pPr>
          </w:p>
        </w:tc>
        <w:tc>
          <w:tcPr>
            <w:tcW w:w="1260" w:type="dxa"/>
            <w:gridSpan w:val="3"/>
            <w:vAlign w:val="center"/>
          </w:tcPr>
          <w:p w:rsidR="00D40E5F" w:rsidRPr="00DA3521" w:rsidRDefault="00D40E5F" w:rsidP="00DA3521">
            <w:pPr>
              <w:jc w:val="center"/>
              <w:rPr>
                <w:rFonts w:cstheme="minorHAnsi"/>
                <w:sz w:val="20"/>
                <w:szCs w:val="20"/>
              </w:rPr>
            </w:pPr>
          </w:p>
        </w:tc>
        <w:tc>
          <w:tcPr>
            <w:tcW w:w="2268" w:type="dxa"/>
            <w:vAlign w:val="center"/>
          </w:tcPr>
          <w:p w:rsidR="00D40E5F" w:rsidRPr="00DA3521" w:rsidRDefault="00D40E5F" w:rsidP="00DA3521">
            <w:pPr>
              <w:jc w:val="center"/>
              <w:rPr>
                <w:rFonts w:cstheme="minorHAnsi"/>
                <w:sz w:val="20"/>
                <w:szCs w:val="20"/>
              </w:rPr>
            </w:pPr>
          </w:p>
        </w:tc>
      </w:tr>
      <w:tr w:rsidR="00D40E5F" w:rsidTr="00BB5C98">
        <w:tc>
          <w:tcPr>
            <w:tcW w:w="1008" w:type="dxa"/>
            <w:gridSpan w:val="2"/>
          </w:tcPr>
          <w:p w:rsidR="00D40E5F" w:rsidRPr="00DA3521" w:rsidRDefault="00D40E5F" w:rsidP="00332282">
            <w:pPr>
              <w:jc w:val="center"/>
              <w:rPr>
                <w:rFonts w:cstheme="minorHAnsi"/>
                <w:b/>
                <w:sz w:val="20"/>
                <w:szCs w:val="20"/>
              </w:rPr>
            </w:pPr>
            <w:r w:rsidRPr="00DA3521">
              <w:rPr>
                <w:rFonts w:cstheme="minorHAnsi"/>
                <w:b/>
                <w:sz w:val="20"/>
                <w:szCs w:val="20"/>
              </w:rPr>
              <w:t>3</w:t>
            </w:r>
          </w:p>
        </w:tc>
        <w:tc>
          <w:tcPr>
            <w:tcW w:w="2070" w:type="dxa"/>
            <w:gridSpan w:val="3"/>
            <w:vAlign w:val="center"/>
          </w:tcPr>
          <w:p w:rsidR="00D40E5F" w:rsidRPr="00DA3521" w:rsidRDefault="00D40E5F" w:rsidP="00DA3521">
            <w:pPr>
              <w:jc w:val="center"/>
              <w:rPr>
                <w:rFonts w:cstheme="minorHAnsi"/>
                <w:sz w:val="20"/>
                <w:szCs w:val="20"/>
              </w:rPr>
            </w:pPr>
          </w:p>
        </w:tc>
        <w:tc>
          <w:tcPr>
            <w:tcW w:w="1620" w:type="dxa"/>
            <w:vAlign w:val="center"/>
          </w:tcPr>
          <w:p w:rsidR="00D40E5F" w:rsidRPr="00DA3521" w:rsidRDefault="00D40E5F" w:rsidP="00DA3521">
            <w:pPr>
              <w:jc w:val="center"/>
              <w:rPr>
                <w:rFonts w:cstheme="minorHAnsi"/>
                <w:sz w:val="20"/>
                <w:szCs w:val="20"/>
              </w:rPr>
            </w:pPr>
          </w:p>
        </w:tc>
        <w:tc>
          <w:tcPr>
            <w:tcW w:w="1350" w:type="dxa"/>
            <w:gridSpan w:val="3"/>
            <w:vAlign w:val="center"/>
          </w:tcPr>
          <w:p w:rsidR="00D40E5F" w:rsidRPr="00DA3521" w:rsidRDefault="00D40E5F" w:rsidP="00DA3521">
            <w:pPr>
              <w:jc w:val="center"/>
              <w:rPr>
                <w:rFonts w:cstheme="minorHAnsi"/>
                <w:sz w:val="20"/>
                <w:szCs w:val="20"/>
              </w:rPr>
            </w:pPr>
          </w:p>
        </w:tc>
        <w:tc>
          <w:tcPr>
            <w:tcW w:w="1260" w:type="dxa"/>
            <w:gridSpan w:val="3"/>
            <w:vAlign w:val="center"/>
          </w:tcPr>
          <w:p w:rsidR="00D40E5F" w:rsidRPr="00DA3521" w:rsidRDefault="00D40E5F" w:rsidP="00DA3521">
            <w:pPr>
              <w:jc w:val="center"/>
              <w:rPr>
                <w:rFonts w:cstheme="minorHAnsi"/>
                <w:sz w:val="20"/>
                <w:szCs w:val="20"/>
              </w:rPr>
            </w:pPr>
          </w:p>
        </w:tc>
        <w:tc>
          <w:tcPr>
            <w:tcW w:w="2268" w:type="dxa"/>
            <w:vAlign w:val="center"/>
          </w:tcPr>
          <w:p w:rsidR="00D40E5F" w:rsidRPr="00DA3521" w:rsidRDefault="00D40E5F" w:rsidP="00DA3521">
            <w:pPr>
              <w:jc w:val="center"/>
              <w:rPr>
                <w:rFonts w:cstheme="minorHAnsi"/>
                <w:sz w:val="20"/>
                <w:szCs w:val="20"/>
              </w:rPr>
            </w:pPr>
          </w:p>
        </w:tc>
      </w:tr>
      <w:tr w:rsidR="00D40E5F" w:rsidTr="00BB5C98">
        <w:tc>
          <w:tcPr>
            <w:tcW w:w="1008" w:type="dxa"/>
            <w:gridSpan w:val="2"/>
          </w:tcPr>
          <w:p w:rsidR="00D40E5F" w:rsidRPr="00DA3521" w:rsidRDefault="00D40E5F" w:rsidP="00332282">
            <w:pPr>
              <w:jc w:val="center"/>
              <w:rPr>
                <w:rFonts w:cstheme="minorHAnsi"/>
                <w:b/>
                <w:sz w:val="20"/>
                <w:szCs w:val="20"/>
              </w:rPr>
            </w:pPr>
            <w:r w:rsidRPr="00DA3521">
              <w:rPr>
                <w:rFonts w:cstheme="minorHAnsi"/>
                <w:b/>
                <w:sz w:val="20"/>
                <w:szCs w:val="20"/>
              </w:rPr>
              <w:t>4</w:t>
            </w:r>
          </w:p>
        </w:tc>
        <w:tc>
          <w:tcPr>
            <w:tcW w:w="2070" w:type="dxa"/>
            <w:gridSpan w:val="3"/>
            <w:vAlign w:val="center"/>
          </w:tcPr>
          <w:p w:rsidR="00D40E5F" w:rsidRPr="00DA3521" w:rsidRDefault="00D40E5F" w:rsidP="00DA3521">
            <w:pPr>
              <w:jc w:val="center"/>
              <w:rPr>
                <w:rFonts w:cstheme="minorHAnsi"/>
                <w:sz w:val="20"/>
                <w:szCs w:val="20"/>
              </w:rPr>
            </w:pPr>
          </w:p>
        </w:tc>
        <w:tc>
          <w:tcPr>
            <w:tcW w:w="1620" w:type="dxa"/>
            <w:vAlign w:val="center"/>
          </w:tcPr>
          <w:p w:rsidR="00D40E5F" w:rsidRPr="00DA3521" w:rsidRDefault="00D40E5F" w:rsidP="00DA3521">
            <w:pPr>
              <w:jc w:val="center"/>
              <w:rPr>
                <w:rFonts w:cstheme="minorHAnsi"/>
                <w:sz w:val="20"/>
                <w:szCs w:val="20"/>
              </w:rPr>
            </w:pPr>
          </w:p>
        </w:tc>
        <w:tc>
          <w:tcPr>
            <w:tcW w:w="1350" w:type="dxa"/>
            <w:gridSpan w:val="3"/>
            <w:vAlign w:val="center"/>
          </w:tcPr>
          <w:p w:rsidR="00D40E5F" w:rsidRPr="00DA3521" w:rsidRDefault="00D40E5F" w:rsidP="00DA3521">
            <w:pPr>
              <w:jc w:val="center"/>
              <w:rPr>
                <w:rFonts w:cstheme="minorHAnsi"/>
                <w:sz w:val="20"/>
                <w:szCs w:val="20"/>
              </w:rPr>
            </w:pPr>
          </w:p>
        </w:tc>
        <w:tc>
          <w:tcPr>
            <w:tcW w:w="1260" w:type="dxa"/>
            <w:gridSpan w:val="3"/>
            <w:vAlign w:val="center"/>
          </w:tcPr>
          <w:p w:rsidR="00D40E5F" w:rsidRPr="00DA3521" w:rsidRDefault="00D40E5F" w:rsidP="00DA3521">
            <w:pPr>
              <w:jc w:val="center"/>
              <w:rPr>
                <w:rFonts w:cstheme="minorHAnsi"/>
                <w:sz w:val="20"/>
                <w:szCs w:val="20"/>
              </w:rPr>
            </w:pPr>
          </w:p>
        </w:tc>
        <w:tc>
          <w:tcPr>
            <w:tcW w:w="2268" w:type="dxa"/>
            <w:vAlign w:val="center"/>
          </w:tcPr>
          <w:p w:rsidR="00D40E5F" w:rsidRPr="00DA3521" w:rsidRDefault="00D40E5F" w:rsidP="00DA3521">
            <w:pPr>
              <w:jc w:val="center"/>
              <w:rPr>
                <w:rFonts w:cstheme="minorHAnsi"/>
                <w:sz w:val="20"/>
                <w:szCs w:val="20"/>
              </w:rPr>
            </w:pPr>
          </w:p>
        </w:tc>
      </w:tr>
      <w:tr w:rsidR="00025D0F" w:rsidTr="00BB5C98">
        <w:tc>
          <w:tcPr>
            <w:tcW w:w="1008" w:type="dxa"/>
            <w:gridSpan w:val="2"/>
          </w:tcPr>
          <w:p w:rsidR="00025D0F" w:rsidRPr="00DA3521" w:rsidRDefault="00025D0F" w:rsidP="00332282">
            <w:pPr>
              <w:jc w:val="center"/>
              <w:rPr>
                <w:rFonts w:cstheme="minorHAnsi"/>
                <w:b/>
                <w:sz w:val="20"/>
                <w:szCs w:val="20"/>
              </w:rPr>
            </w:pPr>
            <w:r w:rsidRPr="00DA3521">
              <w:rPr>
                <w:rFonts w:cstheme="minorHAnsi"/>
                <w:b/>
                <w:sz w:val="20"/>
                <w:szCs w:val="20"/>
              </w:rPr>
              <w:t>5</w:t>
            </w:r>
          </w:p>
        </w:tc>
        <w:tc>
          <w:tcPr>
            <w:tcW w:w="2070" w:type="dxa"/>
            <w:gridSpan w:val="3"/>
            <w:vAlign w:val="center"/>
          </w:tcPr>
          <w:p w:rsidR="00025D0F" w:rsidRPr="00DA3521" w:rsidRDefault="00025D0F" w:rsidP="00DA3521">
            <w:pPr>
              <w:jc w:val="center"/>
              <w:rPr>
                <w:rFonts w:cstheme="minorHAnsi"/>
                <w:sz w:val="20"/>
                <w:szCs w:val="20"/>
              </w:rPr>
            </w:pPr>
          </w:p>
        </w:tc>
        <w:tc>
          <w:tcPr>
            <w:tcW w:w="1620" w:type="dxa"/>
            <w:vAlign w:val="center"/>
          </w:tcPr>
          <w:p w:rsidR="00025D0F" w:rsidRPr="00DA3521" w:rsidRDefault="00025D0F" w:rsidP="00DA3521">
            <w:pPr>
              <w:jc w:val="center"/>
              <w:rPr>
                <w:rFonts w:cstheme="minorHAnsi"/>
                <w:sz w:val="20"/>
                <w:szCs w:val="20"/>
              </w:rPr>
            </w:pPr>
          </w:p>
        </w:tc>
        <w:tc>
          <w:tcPr>
            <w:tcW w:w="1350" w:type="dxa"/>
            <w:gridSpan w:val="3"/>
            <w:vAlign w:val="center"/>
          </w:tcPr>
          <w:p w:rsidR="00025D0F" w:rsidRPr="00DA3521" w:rsidRDefault="00025D0F" w:rsidP="00DA3521">
            <w:pPr>
              <w:jc w:val="center"/>
              <w:rPr>
                <w:rFonts w:cstheme="minorHAnsi"/>
                <w:sz w:val="20"/>
                <w:szCs w:val="20"/>
              </w:rPr>
            </w:pPr>
          </w:p>
        </w:tc>
        <w:tc>
          <w:tcPr>
            <w:tcW w:w="1260" w:type="dxa"/>
            <w:gridSpan w:val="3"/>
            <w:vAlign w:val="center"/>
          </w:tcPr>
          <w:p w:rsidR="00025D0F" w:rsidRPr="00DA3521" w:rsidRDefault="00025D0F" w:rsidP="00DA3521">
            <w:pPr>
              <w:jc w:val="center"/>
              <w:rPr>
                <w:rFonts w:cstheme="minorHAnsi"/>
                <w:sz w:val="20"/>
                <w:szCs w:val="20"/>
              </w:rPr>
            </w:pPr>
          </w:p>
        </w:tc>
        <w:tc>
          <w:tcPr>
            <w:tcW w:w="2268" w:type="dxa"/>
            <w:vAlign w:val="center"/>
          </w:tcPr>
          <w:p w:rsidR="00025D0F" w:rsidRPr="00DA3521" w:rsidRDefault="00025D0F" w:rsidP="00DA3521">
            <w:pPr>
              <w:jc w:val="center"/>
              <w:rPr>
                <w:rFonts w:cstheme="minorHAnsi"/>
                <w:sz w:val="20"/>
                <w:szCs w:val="20"/>
              </w:rPr>
            </w:pPr>
          </w:p>
        </w:tc>
      </w:tr>
      <w:tr w:rsidR="00025D0F" w:rsidTr="00BB5C98">
        <w:tc>
          <w:tcPr>
            <w:tcW w:w="1008" w:type="dxa"/>
            <w:gridSpan w:val="2"/>
          </w:tcPr>
          <w:p w:rsidR="00025D0F" w:rsidRPr="00DA3521" w:rsidRDefault="00025D0F" w:rsidP="00332282">
            <w:pPr>
              <w:jc w:val="center"/>
              <w:rPr>
                <w:rFonts w:cstheme="minorHAnsi"/>
                <w:b/>
                <w:sz w:val="20"/>
                <w:szCs w:val="20"/>
              </w:rPr>
            </w:pPr>
            <w:r w:rsidRPr="00DA3521">
              <w:rPr>
                <w:rFonts w:cstheme="minorHAnsi"/>
                <w:b/>
                <w:sz w:val="20"/>
                <w:szCs w:val="20"/>
              </w:rPr>
              <w:t>6</w:t>
            </w:r>
          </w:p>
        </w:tc>
        <w:tc>
          <w:tcPr>
            <w:tcW w:w="2070" w:type="dxa"/>
            <w:gridSpan w:val="3"/>
            <w:vAlign w:val="center"/>
          </w:tcPr>
          <w:p w:rsidR="00025D0F" w:rsidRPr="00DA3521" w:rsidRDefault="00025D0F" w:rsidP="00DA3521">
            <w:pPr>
              <w:jc w:val="center"/>
              <w:rPr>
                <w:rFonts w:cstheme="minorHAnsi"/>
                <w:sz w:val="20"/>
                <w:szCs w:val="20"/>
              </w:rPr>
            </w:pPr>
          </w:p>
        </w:tc>
        <w:tc>
          <w:tcPr>
            <w:tcW w:w="1620" w:type="dxa"/>
            <w:vAlign w:val="center"/>
          </w:tcPr>
          <w:p w:rsidR="00025D0F" w:rsidRPr="00DA3521" w:rsidRDefault="00025D0F" w:rsidP="00DA3521">
            <w:pPr>
              <w:jc w:val="center"/>
              <w:rPr>
                <w:rFonts w:cstheme="minorHAnsi"/>
                <w:sz w:val="20"/>
                <w:szCs w:val="20"/>
              </w:rPr>
            </w:pPr>
          </w:p>
        </w:tc>
        <w:tc>
          <w:tcPr>
            <w:tcW w:w="1350" w:type="dxa"/>
            <w:gridSpan w:val="3"/>
            <w:vAlign w:val="center"/>
          </w:tcPr>
          <w:p w:rsidR="00025D0F" w:rsidRPr="00DA3521" w:rsidRDefault="00025D0F" w:rsidP="00DA3521">
            <w:pPr>
              <w:jc w:val="center"/>
              <w:rPr>
                <w:rFonts w:cstheme="minorHAnsi"/>
                <w:sz w:val="20"/>
                <w:szCs w:val="20"/>
              </w:rPr>
            </w:pPr>
          </w:p>
        </w:tc>
        <w:tc>
          <w:tcPr>
            <w:tcW w:w="1260" w:type="dxa"/>
            <w:gridSpan w:val="3"/>
            <w:vAlign w:val="center"/>
          </w:tcPr>
          <w:p w:rsidR="00025D0F" w:rsidRPr="00DA3521" w:rsidRDefault="00025D0F" w:rsidP="00DA3521">
            <w:pPr>
              <w:jc w:val="center"/>
              <w:rPr>
                <w:rFonts w:cstheme="minorHAnsi"/>
                <w:sz w:val="20"/>
                <w:szCs w:val="20"/>
              </w:rPr>
            </w:pPr>
          </w:p>
        </w:tc>
        <w:tc>
          <w:tcPr>
            <w:tcW w:w="2268" w:type="dxa"/>
            <w:vAlign w:val="center"/>
          </w:tcPr>
          <w:p w:rsidR="00025D0F" w:rsidRPr="00DA3521" w:rsidRDefault="00025D0F" w:rsidP="00DA3521">
            <w:pPr>
              <w:jc w:val="center"/>
              <w:rPr>
                <w:rFonts w:cstheme="minorHAnsi"/>
                <w:sz w:val="20"/>
                <w:szCs w:val="20"/>
              </w:rPr>
            </w:pPr>
          </w:p>
        </w:tc>
      </w:tr>
      <w:tr w:rsidR="00025D0F" w:rsidTr="00BB5C98">
        <w:tc>
          <w:tcPr>
            <w:tcW w:w="9576" w:type="dxa"/>
            <w:gridSpan w:val="13"/>
          </w:tcPr>
          <w:p w:rsidR="00025D0F" w:rsidRPr="00DA3521" w:rsidRDefault="00025D0F">
            <w:pPr>
              <w:rPr>
                <w:rFonts w:cstheme="minorHAnsi"/>
                <w:b/>
                <w:sz w:val="20"/>
                <w:szCs w:val="20"/>
              </w:rPr>
            </w:pPr>
            <w:r w:rsidRPr="00DA3521">
              <w:rPr>
                <w:rFonts w:cstheme="minorHAnsi"/>
                <w:b/>
                <w:sz w:val="20"/>
                <w:szCs w:val="20"/>
              </w:rPr>
              <w:t>List of Agents</w:t>
            </w:r>
            <w:r w:rsidR="00DA3521">
              <w:rPr>
                <w:rFonts w:cstheme="minorHAnsi"/>
                <w:b/>
                <w:sz w:val="20"/>
                <w:szCs w:val="20"/>
              </w:rPr>
              <w:t xml:space="preserve"> that will be used/stored in greenhouse:</w:t>
            </w:r>
          </w:p>
        </w:tc>
      </w:tr>
      <w:tr w:rsidR="00025D0F" w:rsidTr="00BB5C98">
        <w:tc>
          <w:tcPr>
            <w:tcW w:w="2515" w:type="dxa"/>
            <w:gridSpan w:val="3"/>
          </w:tcPr>
          <w:p w:rsidR="00025D0F" w:rsidRPr="00DA3521" w:rsidRDefault="00BB5C98" w:rsidP="00D40E5F">
            <w:pPr>
              <w:rPr>
                <w:rFonts w:cstheme="minorHAnsi"/>
                <w:sz w:val="20"/>
                <w:szCs w:val="20"/>
              </w:rPr>
            </w:pPr>
            <w:r>
              <w:rPr>
                <w:rFonts w:cstheme="minorHAnsi"/>
                <w:sz w:val="20"/>
                <w:szCs w:val="20"/>
              </w:rPr>
              <w:t>Genetically Modified Plants</w:t>
            </w:r>
            <w:bookmarkStart w:id="0" w:name="_GoBack"/>
            <w:bookmarkEnd w:id="0"/>
            <w:r w:rsidR="00DA3521">
              <w:rPr>
                <w:rFonts w:cstheme="minorHAnsi"/>
                <w:sz w:val="20"/>
                <w:szCs w:val="20"/>
              </w:rPr>
              <w:t>:</w:t>
            </w:r>
          </w:p>
        </w:tc>
        <w:tc>
          <w:tcPr>
            <w:tcW w:w="7061" w:type="dxa"/>
            <w:gridSpan w:val="10"/>
          </w:tcPr>
          <w:p w:rsidR="00025D0F" w:rsidRPr="00DA3521" w:rsidRDefault="00025D0F" w:rsidP="00D40E5F">
            <w:pPr>
              <w:rPr>
                <w:rFonts w:cstheme="minorHAnsi"/>
                <w:sz w:val="20"/>
                <w:szCs w:val="20"/>
              </w:rPr>
            </w:pPr>
          </w:p>
        </w:tc>
      </w:tr>
      <w:tr w:rsidR="00DA3521" w:rsidTr="00BB5C98">
        <w:tc>
          <w:tcPr>
            <w:tcW w:w="2515" w:type="dxa"/>
            <w:gridSpan w:val="3"/>
          </w:tcPr>
          <w:p w:rsidR="00DA3521" w:rsidRPr="00DA3521" w:rsidRDefault="00DA3521" w:rsidP="00D40E5F">
            <w:pPr>
              <w:rPr>
                <w:rFonts w:cstheme="minorHAnsi"/>
                <w:sz w:val="20"/>
                <w:szCs w:val="20"/>
              </w:rPr>
            </w:pPr>
            <w:r>
              <w:rPr>
                <w:rFonts w:cstheme="minorHAnsi"/>
                <w:sz w:val="20"/>
                <w:szCs w:val="20"/>
              </w:rPr>
              <w:t>Plant pests:</w:t>
            </w:r>
          </w:p>
        </w:tc>
        <w:tc>
          <w:tcPr>
            <w:tcW w:w="7061" w:type="dxa"/>
            <w:gridSpan w:val="10"/>
          </w:tcPr>
          <w:p w:rsidR="00DA3521" w:rsidRPr="00DA3521" w:rsidRDefault="00DA3521" w:rsidP="00D40E5F">
            <w:pPr>
              <w:rPr>
                <w:rFonts w:cstheme="minorHAnsi"/>
                <w:sz w:val="20"/>
                <w:szCs w:val="20"/>
              </w:rPr>
            </w:pPr>
          </w:p>
        </w:tc>
      </w:tr>
      <w:tr w:rsidR="00DA3521" w:rsidTr="00BB5C98">
        <w:tc>
          <w:tcPr>
            <w:tcW w:w="2515" w:type="dxa"/>
            <w:gridSpan w:val="3"/>
          </w:tcPr>
          <w:p w:rsidR="00DA3521" w:rsidRDefault="00DA3521" w:rsidP="00D40E5F">
            <w:pPr>
              <w:rPr>
                <w:rFonts w:cstheme="minorHAnsi"/>
                <w:sz w:val="20"/>
                <w:szCs w:val="20"/>
              </w:rPr>
            </w:pPr>
            <w:r>
              <w:rPr>
                <w:rFonts w:cstheme="minorHAnsi"/>
                <w:sz w:val="20"/>
                <w:szCs w:val="20"/>
              </w:rPr>
              <w:t>Other:</w:t>
            </w:r>
          </w:p>
        </w:tc>
        <w:tc>
          <w:tcPr>
            <w:tcW w:w="7061" w:type="dxa"/>
            <w:gridSpan w:val="10"/>
          </w:tcPr>
          <w:p w:rsidR="00DA3521" w:rsidRPr="00DA3521" w:rsidRDefault="00DA3521" w:rsidP="00D40E5F">
            <w:pPr>
              <w:rPr>
                <w:rFonts w:cstheme="minorHAnsi"/>
                <w:sz w:val="20"/>
                <w:szCs w:val="20"/>
              </w:rPr>
            </w:pPr>
          </w:p>
        </w:tc>
      </w:tr>
      <w:tr w:rsidR="00DA3521" w:rsidTr="00BB5C98">
        <w:tc>
          <w:tcPr>
            <w:tcW w:w="9576" w:type="dxa"/>
            <w:gridSpan w:val="13"/>
          </w:tcPr>
          <w:p w:rsidR="00DA3521" w:rsidRPr="00DA3521" w:rsidRDefault="00DA3521" w:rsidP="00D40E5F">
            <w:pPr>
              <w:rPr>
                <w:rFonts w:cstheme="minorHAnsi"/>
                <w:b/>
                <w:sz w:val="20"/>
                <w:szCs w:val="20"/>
              </w:rPr>
            </w:pPr>
            <w:r>
              <w:rPr>
                <w:rFonts w:cstheme="minorHAnsi"/>
                <w:b/>
                <w:sz w:val="20"/>
                <w:szCs w:val="20"/>
              </w:rPr>
              <w:t xml:space="preserve">General Comments: </w:t>
            </w:r>
            <w:r>
              <w:rPr>
                <w:rFonts w:cstheme="minorHAnsi"/>
                <w:sz w:val="20"/>
                <w:szCs w:val="20"/>
              </w:rPr>
              <w:t xml:space="preserve">   </w:t>
            </w:r>
            <w:r>
              <w:rPr>
                <w:rFonts w:cstheme="minorHAnsi"/>
                <w:b/>
                <w:sz w:val="20"/>
                <w:szCs w:val="20"/>
              </w:rPr>
              <w:t xml:space="preserve"> </w:t>
            </w:r>
          </w:p>
        </w:tc>
      </w:tr>
      <w:tr w:rsidR="00025D0F" w:rsidTr="00BB5C98">
        <w:tc>
          <w:tcPr>
            <w:tcW w:w="558" w:type="dxa"/>
            <w:shd w:val="clear" w:color="auto" w:fill="BFBFBF" w:themeFill="background1" w:themeFillShade="BF"/>
          </w:tcPr>
          <w:p w:rsidR="00025D0F" w:rsidRPr="00EC0041" w:rsidRDefault="00025D0F" w:rsidP="00DD76FB">
            <w:pPr>
              <w:jc w:val="center"/>
              <w:rPr>
                <w:b/>
                <w:sz w:val="20"/>
                <w:szCs w:val="20"/>
              </w:rPr>
            </w:pPr>
            <w:r w:rsidRPr="00EC0041">
              <w:rPr>
                <w:b/>
                <w:sz w:val="20"/>
                <w:szCs w:val="20"/>
              </w:rPr>
              <w:t>A</w:t>
            </w:r>
          </w:p>
        </w:tc>
        <w:tc>
          <w:tcPr>
            <w:tcW w:w="5310" w:type="dxa"/>
            <w:gridSpan w:val="6"/>
            <w:shd w:val="clear" w:color="auto" w:fill="BFBFBF" w:themeFill="background1" w:themeFillShade="BF"/>
          </w:tcPr>
          <w:p w:rsidR="00025D0F" w:rsidRPr="00EC0041" w:rsidRDefault="00025D0F" w:rsidP="00DA3521">
            <w:pPr>
              <w:rPr>
                <w:b/>
                <w:sz w:val="20"/>
                <w:szCs w:val="20"/>
              </w:rPr>
            </w:pPr>
            <w:r>
              <w:rPr>
                <w:b/>
                <w:sz w:val="20"/>
                <w:szCs w:val="20"/>
              </w:rPr>
              <w:t xml:space="preserve">Standard </w:t>
            </w:r>
            <w:r w:rsidR="00DA3521">
              <w:rPr>
                <w:b/>
                <w:sz w:val="20"/>
                <w:szCs w:val="20"/>
              </w:rPr>
              <w:t xml:space="preserve">Greenhouse </w:t>
            </w:r>
            <w:r>
              <w:rPr>
                <w:b/>
                <w:sz w:val="20"/>
                <w:szCs w:val="20"/>
              </w:rPr>
              <w:t>P</w:t>
            </w:r>
            <w:r w:rsidRPr="00EC0041">
              <w:rPr>
                <w:b/>
                <w:sz w:val="20"/>
                <w:szCs w:val="20"/>
              </w:rPr>
              <w:t>ractices</w:t>
            </w:r>
          </w:p>
        </w:tc>
        <w:tc>
          <w:tcPr>
            <w:tcW w:w="540" w:type="dxa"/>
            <w:gridSpan w:val="3"/>
            <w:shd w:val="clear" w:color="auto" w:fill="BFBFBF" w:themeFill="background1" w:themeFillShade="BF"/>
          </w:tcPr>
          <w:p w:rsidR="00025D0F" w:rsidRPr="00EC0041" w:rsidRDefault="00025D0F" w:rsidP="00DD76FB">
            <w:pPr>
              <w:rPr>
                <w:b/>
                <w:sz w:val="20"/>
                <w:szCs w:val="20"/>
              </w:rPr>
            </w:pPr>
            <w:r w:rsidRPr="00EC0041">
              <w:rPr>
                <w:b/>
                <w:sz w:val="20"/>
                <w:szCs w:val="20"/>
              </w:rPr>
              <w:t>Yes</w:t>
            </w:r>
          </w:p>
        </w:tc>
        <w:tc>
          <w:tcPr>
            <w:tcW w:w="540" w:type="dxa"/>
            <w:shd w:val="clear" w:color="auto" w:fill="BFBFBF" w:themeFill="background1" w:themeFillShade="BF"/>
          </w:tcPr>
          <w:p w:rsidR="00025D0F" w:rsidRPr="00EC0041" w:rsidRDefault="00025D0F">
            <w:pPr>
              <w:rPr>
                <w:b/>
                <w:sz w:val="20"/>
                <w:szCs w:val="20"/>
              </w:rPr>
            </w:pPr>
            <w:r w:rsidRPr="00EC0041">
              <w:rPr>
                <w:b/>
                <w:sz w:val="20"/>
                <w:szCs w:val="20"/>
              </w:rPr>
              <w:t>No</w:t>
            </w:r>
          </w:p>
        </w:tc>
        <w:tc>
          <w:tcPr>
            <w:tcW w:w="2628" w:type="dxa"/>
            <w:gridSpan w:val="2"/>
            <w:shd w:val="clear" w:color="auto" w:fill="BFBFBF" w:themeFill="background1" w:themeFillShade="BF"/>
          </w:tcPr>
          <w:p w:rsidR="00025D0F" w:rsidRPr="00EC0041" w:rsidRDefault="00025D0F" w:rsidP="00DD76FB">
            <w:pPr>
              <w:jc w:val="center"/>
              <w:rPr>
                <w:b/>
                <w:sz w:val="20"/>
                <w:szCs w:val="20"/>
              </w:rPr>
            </w:pPr>
            <w:r w:rsidRPr="00EC0041">
              <w:rPr>
                <w:b/>
                <w:sz w:val="20"/>
                <w:szCs w:val="20"/>
              </w:rPr>
              <w:t>Comments/Notes</w:t>
            </w:r>
          </w:p>
        </w:tc>
      </w:tr>
      <w:tr w:rsidR="00025D0F" w:rsidTr="00BB5C98">
        <w:tc>
          <w:tcPr>
            <w:tcW w:w="558" w:type="dxa"/>
          </w:tcPr>
          <w:p w:rsidR="00025D0F" w:rsidRPr="003133C9" w:rsidRDefault="00025D0F" w:rsidP="00DA3521">
            <w:pPr>
              <w:jc w:val="center"/>
              <w:rPr>
                <w:sz w:val="16"/>
                <w:szCs w:val="16"/>
              </w:rPr>
            </w:pPr>
            <w:r>
              <w:rPr>
                <w:sz w:val="16"/>
                <w:szCs w:val="16"/>
              </w:rPr>
              <w:t>A</w:t>
            </w:r>
            <w:r w:rsidRPr="003133C9">
              <w:rPr>
                <w:sz w:val="16"/>
                <w:szCs w:val="16"/>
              </w:rPr>
              <w:t>1</w:t>
            </w:r>
          </w:p>
        </w:tc>
        <w:tc>
          <w:tcPr>
            <w:tcW w:w="5310" w:type="dxa"/>
            <w:gridSpan w:val="6"/>
          </w:tcPr>
          <w:p w:rsidR="00025D0F" w:rsidRPr="00CF4987" w:rsidRDefault="00025D0F" w:rsidP="00DA3521">
            <w:pPr>
              <w:rPr>
                <w:rFonts w:cstheme="minorHAnsi"/>
                <w:sz w:val="16"/>
                <w:szCs w:val="16"/>
              </w:rPr>
            </w:pPr>
            <w:r w:rsidRPr="00CF4987">
              <w:rPr>
                <w:rFonts w:cstheme="minorHAnsi"/>
                <w:sz w:val="16"/>
                <w:szCs w:val="16"/>
              </w:rPr>
              <w:t>Access to the greenhouse shall be limited or restricted, at the discretion of the Greenhouse Director, when experiments are in progress</w:t>
            </w:r>
          </w:p>
        </w:tc>
        <w:sdt>
          <w:sdtPr>
            <w:rPr>
              <w:sz w:val="24"/>
              <w:szCs w:val="24"/>
            </w:rPr>
            <w:id w:val="2021117473"/>
            <w14:checkbox>
              <w14:checked w14:val="0"/>
              <w14:checkedState w14:val="2612" w14:font="MS Gothic"/>
              <w14:uncheckedState w14:val="2610" w14:font="MS Gothic"/>
            </w14:checkbox>
          </w:sdtPr>
          <w:sdtEndPr/>
          <w:sdtContent>
            <w:tc>
              <w:tcPr>
                <w:tcW w:w="540" w:type="dxa"/>
                <w:gridSpan w:val="3"/>
                <w:vAlign w:val="center"/>
              </w:tcPr>
              <w:p w:rsidR="00025D0F" w:rsidRPr="00E54891" w:rsidRDefault="00A27F4F" w:rsidP="005B41E5">
                <w:pPr>
                  <w:jc w:val="center"/>
                  <w:rPr>
                    <w:sz w:val="18"/>
                    <w:szCs w:val="18"/>
                  </w:rPr>
                </w:pPr>
                <w:r>
                  <w:rPr>
                    <w:rFonts w:ascii="MS Gothic" w:eastAsia="MS Gothic" w:hAnsi="MS Gothic" w:hint="eastAsia"/>
                    <w:sz w:val="24"/>
                    <w:szCs w:val="24"/>
                  </w:rPr>
                  <w:t>☐</w:t>
                </w:r>
              </w:p>
            </w:tc>
          </w:sdtContent>
        </w:sdt>
        <w:sdt>
          <w:sdtPr>
            <w:rPr>
              <w:sz w:val="24"/>
              <w:szCs w:val="24"/>
            </w:rPr>
            <w:id w:val="554518598"/>
            <w14:checkbox>
              <w14:checked w14:val="0"/>
              <w14:checkedState w14:val="2612" w14:font="MS Gothic"/>
              <w14:uncheckedState w14:val="2610" w14:font="MS Gothic"/>
            </w14:checkbox>
          </w:sdtPr>
          <w:sdtEndPr/>
          <w:sdtContent>
            <w:tc>
              <w:tcPr>
                <w:tcW w:w="540" w:type="dxa"/>
                <w:vAlign w:val="center"/>
              </w:tcPr>
              <w:p w:rsidR="00025D0F" w:rsidRPr="00E54891" w:rsidRDefault="00025D0F" w:rsidP="005B41E5">
                <w:pPr>
                  <w:jc w:val="center"/>
                  <w:rPr>
                    <w:sz w:val="18"/>
                    <w:szCs w:val="18"/>
                  </w:rPr>
                </w:pPr>
                <w:r w:rsidRPr="005B41E5">
                  <w:rPr>
                    <w:rFonts w:ascii="MS Gothic" w:eastAsia="MS Gothic" w:hAnsi="MS Gothic" w:hint="eastAsia"/>
                    <w:sz w:val="24"/>
                    <w:szCs w:val="24"/>
                  </w:rPr>
                  <w:t>☐</w:t>
                </w:r>
              </w:p>
            </w:tc>
          </w:sdtContent>
        </w:sdt>
        <w:tc>
          <w:tcPr>
            <w:tcW w:w="2628" w:type="dxa"/>
            <w:gridSpan w:val="2"/>
          </w:tcPr>
          <w:p w:rsidR="00025D0F" w:rsidRPr="00E54891" w:rsidRDefault="00025D0F" w:rsidP="005B41E5">
            <w:pPr>
              <w:rPr>
                <w:sz w:val="18"/>
                <w:szCs w:val="18"/>
              </w:rPr>
            </w:pPr>
          </w:p>
        </w:tc>
      </w:tr>
      <w:tr w:rsidR="00025D0F" w:rsidTr="00BB5C98">
        <w:tc>
          <w:tcPr>
            <w:tcW w:w="558" w:type="dxa"/>
          </w:tcPr>
          <w:p w:rsidR="00025D0F" w:rsidRPr="003133C9" w:rsidRDefault="00025D0F" w:rsidP="00DA3521">
            <w:pPr>
              <w:jc w:val="center"/>
              <w:rPr>
                <w:sz w:val="16"/>
                <w:szCs w:val="16"/>
              </w:rPr>
            </w:pPr>
            <w:r>
              <w:rPr>
                <w:sz w:val="16"/>
                <w:szCs w:val="16"/>
              </w:rPr>
              <w:t>A</w:t>
            </w:r>
            <w:r w:rsidRPr="003133C9">
              <w:rPr>
                <w:sz w:val="16"/>
                <w:szCs w:val="16"/>
              </w:rPr>
              <w:t>2</w:t>
            </w:r>
          </w:p>
        </w:tc>
        <w:tc>
          <w:tcPr>
            <w:tcW w:w="5310" w:type="dxa"/>
            <w:gridSpan w:val="6"/>
          </w:tcPr>
          <w:p w:rsidR="00025D0F" w:rsidRPr="00CF4987" w:rsidRDefault="00025D0F" w:rsidP="00DA3521">
            <w:pPr>
              <w:rPr>
                <w:rFonts w:cstheme="minorHAnsi"/>
                <w:color w:val="000000"/>
                <w:sz w:val="16"/>
                <w:szCs w:val="16"/>
              </w:rPr>
            </w:pPr>
            <w:r w:rsidRPr="00CF4987">
              <w:rPr>
                <w:rFonts w:cstheme="minorHAnsi"/>
                <w:color w:val="000000"/>
                <w:sz w:val="16"/>
                <w:szCs w:val="16"/>
              </w:rPr>
              <w:t>Prior to entering the greenhouse, personnel shall be required to read and follow instructions on B</w:t>
            </w:r>
            <w:r w:rsidR="00DA3521">
              <w:rPr>
                <w:rFonts w:cstheme="minorHAnsi"/>
                <w:color w:val="000000"/>
                <w:sz w:val="16"/>
                <w:szCs w:val="16"/>
              </w:rPr>
              <w:t>S</w:t>
            </w:r>
            <w:r w:rsidRPr="00CF4987">
              <w:rPr>
                <w:rFonts w:cstheme="minorHAnsi"/>
                <w:color w:val="000000"/>
                <w:sz w:val="16"/>
                <w:szCs w:val="16"/>
              </w:rPr>
              <w:t>L</w:t>
            </w:r>
            <w:r w:rsidR="00DA3521">
              <w:rPr>
                <w:rFonts w:cstheme="minorHAnsi"/>
                <w:color w:val="000000"/>
                <w:sz w:val="16"/>
                <w:szCs w:val="16"/>
              </w:rPr>
              <w:t>-</w:t>
            </w:r>
            <w:r w:rsidRPr="00CF4987">
              <w:rPr>
                <w:rFonts w:cstheme="minorHAnsi"/>
                <w:color w:val="000000"/>
                <w:sz w:val="16"/>
                <w:szCs w:val="16"/>
              </w:rPr>
              <w:t xml:space="preserve">1P greenhouse practices and procedures. All procedures shall be performed in accordance with accepted greenhouse practices that are appropriate to the experimental organism. </w:t>
            </w:r>
          </w:p>
        </w:tc>
        <w:sdt>
          <w:sdtPr>
            <w:rPr>
              <w:sz w:val="24"/>
              <w:szCs w:val="24"/>
            </w:rPr>
            <w:id w:val="1676604176"/>
            <w14:checkbox>
              <w14:checked w14:val="0"/>
              <w14:checkedState w14:val="2612" w14:font="MS Gothic"/>
              <w14:uncheckedState w14:val="2610" w14:font="MS Gothic"/>
            </w14:checkbox>
          </w:sdtPr>
          <w:sdtEndPr/>
          <w:sdtContent>
            <w:tc>
              <w:tcPr>
                <w:tcW w:w="540" w:type="dxa"/>
                <w:gridSpan w:val="3"/>
                <w:vAlign w:val="center"/>
              </w:tcPr>
              <w:p w:rsidR="00025D0F" w:rsidRPr="00E54891" w:rsidRDefault="00A27F4F" w:rsidP="005B41E5">
                <w:pPr>
                  <w:jc w:val="center"/>
                  <w:rPr>
                    <w:sz w:val="18"/>
                    <w:szCs w:val="18"/>
                  </w:rPr>
                </w:pPr>
                <w:r>
                  <w:rPr>
                    <w:rFonts w:ascii="MS Gothic" w:eastAsia="MS Gothic" w:hAnsi="MS Gothic" w:hint="eastAsia"/>
                    <w:sz w:val="24"/>
                    <w:szCs w:val="24"/>
                  </w:rPr>
                  <w:t>☐</w:t>
                </w:r>
              </w:p>
            </w:tc>
          </w:sdtContent>
        </w:sdt>
        <w:sdt>
          <w:sdtPr>
            <w:rPr>
              <w:sz w:val="24"/>
              <w:szCs w:val="24"/>
            </w:rPr>
            <w:id w:val="327104942"/>
            <w14:checkbox>
              <w14:checked w14:val="0"/>
              <w14:checkedState w14:val="2612" w14:font="MS Gothic"/>
              <w14:uncheckedState w14:val="2610" w14:font="MS Gothic"/>
            </w14:checkbox>
          </w:sdtPr>
          <w:sdtEndPr/>
          <w:sdtContent>
            <w:tc>
              <w:tcPr>
                <w:tcW w:w="540" w:type="dxa"/>
                <w:vAlign w:val="center"/>
              </w:tcPr>
              <w:p w:rsidR="00025D0F" w:rsidRPr="00E54891" w:rsidRDefault="00025D0F" w:rsidP="005B41E5">
                <w:pPr>
                  <w:jc w:val="center"/>
                  <w:rPr>
                    <w:sz w:val="18"/>
                    <w:szCs w:val="18"/>
                  </w:rPr>
                </w:pPr>
                <w:r w:rsidRPr="005B41E5">
                  <w:rPr>
                    <w:rFonts w:ascii="MS Gothic" w:eastAsia="MS Gothic" w:hAnsi="MS Gothic" w:hint="eastAsia"/>
                    <w:sz w:val="24"/>
                    <w:szCs w:val="24"/>
                  </w:rPr>
                  <w:t>☐</w:t>
                </w:r>
              </w:p>
            </w:tc>
          </w:sdtContent>
        </w:sdt>
        <w:tc>
          <w:tcPr>
            <w:tcW w:w="2628" w:type="dxa"/>
            <w:gridSpan w:val="2"/>
          </w:tcPr>
          <w:p w:rsidR="00025D0F" w:rsidRPr="00E54891" w:rsidRDefault="00025D0F" w:rsidP="005B41E5">
            <w:pPr>
              <w:rPr>
                <w:sz w:val="18"/>
                <w:szCs w:val="18"/>
              </w:rPr>
            </w:pPr>
          </w:p>
        </w:tc>
      </w:tr>
      <w:tr w:rsidR="00025D0F" w:rsidTr="00BB5C98">
        <w:tc>
          <w:tcPr>
            <w:tcW w:w="558" w:type="dxa"/>
          </w:tcPr>
          <w:p w:rsidR="00025D0F" w:rsidRPr="003133C9" w:rsidRDefault="00025D0F" w:rsidP="00DA3521">
            <w:pPr>
              <w:jc w:val="center"/>
              <w:rPr>
                <w:sz w:val="16"/>
                <w:szCs w:val="16"/>
              </w:rPr>
            </w:pPr>
            <w:r>
              <w:rPr>
                <w:sz w:val="16"/>
                <w:szCs w:val="16"/>
              </w:rPr>
              <w:t>A</w:t>
            </w:r>
            <w:r w:rsidRPr="003133C9">
              <w:rPr>
                <w:sz w:val="16"/>
                <w:szCs w:val="16"/>
              </w:rPr>
              <w:t>3</w:t>
            </w:r>
          </w:p>
        </w:tc>
        <w:tc>
          <w:tcPr>
            <w:tcW w:w="5310" w:type="dxa"/>
            <w:gridSpan w:val="6"/>
          </w:tcPr>
          <w:p w:rsidR="00025D0F" w:rsidRPr="00CF4987" w:rsidRDefault="00025D0F" w:rsidP="00DA3521">
            <w:pPr>
              <w:rPr>
                <w:rFonts w:cstheme="minorHAnsi"/>
                <w:color w:val="000000"/>
                <w:sz w:val="16"/>
                <w:szCs w:val="16"/>
              </w:rPr>
            </w:pPr>
            <w:r w:rsidRPr="00CF4987">
              <w:rPr>
                <w:rFonts w:cstheme="minorHAnsi"/>
                <w:color w:val="000000"/>
                <w:sz w:val="16"/>
                <w:szCs w:val="16"/>
              </w:rPr>
              <w:t>A record shall be kept of experiments currently in progress in t</w:t>
            </w:r>
            <w:r w:rsidR="00DA3521">
              <w:rPr>
                <w:rFonts w:cstheme="minorHAnsi"/>
                <w:color w:val="000000"/>
                <w:sz w:val="16"/>
                <w:szCs w:val="16"/>
              </w:rPr>
              <w:t>he greenhouse facility.  R</w:t>
            </w:r>
            <w:r w:rsidRPr="00CF4987">
              <w:rPr>
                <w:rFonts w:cstheme="minorHAnsi"/>
                <w:color w:val="000000"/>
                <w:sz w:val="16"/>
                <w:szCs w:val="16"/>
              </w:rPr>
              <w:t>ecords</w:t>
            </w:r>
            <w:r w:rsidR="00DA3521">
              <w:rPr>
                <w:rFonts w:cstheme="minorHAnsi"/>
                <w:color w:val="000000"/>
                <w:sz w:val="16"/>
                <w:szCs w:val="16"/>
              </w:rPr>
              <w:t xml:space="preserve"> shall be kept</w:t>
            </w:r>
            <w:r w:rsidRPr="00CF4987">
              <w:rPr>
                <w:rFonts w:cstheme="minorHAnsi"/>
                <w:color w:val="000000"/>
                <w:sz w:val="16"/>
                <w:szCs w:val="16"/>
              </w:rPr>
              <w:t xml:space="preserve"> current and active.</w:t>
            </w:r>
          </w:p>
        </w:tc>
        <w:sdt>
          <w:sdtPr>
            <w:rPr>
              <w:sz w:val="24"/>
              <w:szCs w:val="24"/>
            </w:rPr>
            <w:id w:val="1805958726"/>
            <w14:checkbox>
              <w14:checked w14:val="0"/>
              <w14:checkedState w14:val="2612" w14:font="MS Gothic"/>
              <w14:uncheckedState w14:val="2610" w14:font="MS Gothic"/>
            </w14:checkbox>
          </w:sdtPr>
          <w:sdtEndPr/>
          <w:sdtContent>
            <w:tc>
              <w:tcPr>
                <w:tcW w:w="540" w:type="dxa"/>
                <w:gridSpan w:val="3"/>
                <w:vAlign w:val="center"/>
              </w:tcPr>
              <w:p w:rsidR="00025D0F" w:rsidRPr="00E54891" w:rsidRDefault="00A27F4F" w:rsidP="005B41E5">
                <w:pPr>
                  <w:jc w:val="center"/>
                  <w:rPr>
                    <w:sz w:val="18"/>
                    <w:szCs w:val="18"/>
                  </w:rPr>
                </w:pPr>
                <w:r>
                  <w:rPr>
                    <w:rFonts w:ascii="MS Gothic" w:eastAsia="MS Gothic" w:hAnsi="MS Gothic" w:hint="eastAsia"/>
                    <w:sz w:val="24"/>
                    <w:szCs w:val="24"/>
                  </w:rPr>
                  <w:t>☐</w:t>
                </w:r>
              </w:p>
            </w:tc>
          </w:sdtContent>
        </w:sdt>
        <w:sdt>
          <w:sdtPr>
            <w:rPr>
              <w:sz w:val="24"/>
              <w:szCs w:val="24"/>
            </w:rPr>
            <w:id w:val="-326978191"/>
            <w14:checkbox>
              <w14:checked w14:val="0"/>
              <w14:checkedState w14:val="2612" w14:font="MS Gothic"/>
              <w14:uncheckedState w14:val="2610" w14:font="MS Gothic"/>
            </w14:checkbox>
          </w:sdtPr>
          <w:sdtEndPr/>
          <w:sdtContent>
            <w:tc>
              <w:tcPr>
                <w:tcW w:w="540" w:type="dxa"/>
                <w:vAlign w:val="center"/>
              </w:tcPr>
              <w:p w:rsidR="00025D0F" w:rsidRPr="00E54891" w:rsidRDefault="00025D0F" w:rsidP="005B41E5">
                <w:pPr>
                  <w:jc w:val="center"/>
                  <w:rPr>
                    <w:sz w:val="18"/>
                    <w:szCs w:val="18"/>
                  </w:rPr>
                </w:pPr>
                <w:r w:rsidRPr="005B41E5">
                  <w:rPr>
                    <w:rFonts w:ascii="MS Gothic" w:eastAsia="MS Gothic" w:hAnsi="MS Gothic" w:hint="eastAsia"/>
                    <w:sz w:val="24"/>
                    <w:szCs w:val="24"/>
                  </w:rPr>
                  <w:t>☐</w:t>
                </w:r>
              </w:p>
            </w:tc>
          </w:sdtContent>
        </w:sdt>
        <w:tc>
          <w:tcPr>
            <w:tcW w:w="2628" w:type="dxa"/>
            <w:gridSpan w:val="2"/>
          </w:tcPr>
          <w:p w:rsidR="00554303" w:rsidRPr="00554303" w:rsidRDefault="00554303" w:rsidP="005C1648">
            <w:pPr>
              <w:rPr>
                <w:b/>
                <w:sz w:val="18"/>
                <w:szCs w:val="18"/>
              </w:rPr>
            </w:pPr>
          </w:p>
        </w:tc>
      </w:tr>
      <w:tr w:rsidR="00025D0F" w:rsidTr="00BB5C98">
        <w:tc>
          <w:tcPr>
            <w:tcW w:w="558" w:type="dxa"/>
          </w:tcPr>
          <w:p w:rsidR="00025D0F" w:rsidRPr="003133C9" w:rsidRDefault="00025D0F" w:rsidP="00DA3521">
            <w:pPr>
              <w:jc w:val="center"/>
              <w:rPr>
                <w:sz w:val="16"/>
                <w:szCs w:val="16"/>
              </w:rPr>
            </w:pPr>
            <w:r>
              <w:rPr>
                <w:sz w:val="16"/>
                <w:szCs w:val="16"/>
              </w:rPr>
              <w:t>A</w:t>
            </w:r>
            <w:r w:rsidRPr="003133C9">
              <w:rPr>
                <w:sz w:val="16"/>
                <w:szCs w:val="16"/>
              </w:rPr>
              <w:t>4</w:t>
            </w:r>
          </w:p>
        </w:tc>
        <w:tc>
          <w:tcPr>
            <w:tcW w:w="5310" w:type="dxa"/>
            <w:gridSpan w:val="6"/>
          </w:tcPr>
          <w:p w:rsidR="00025D0F" w:rsidRPr="00CF4987" w:rsidRDefault="00025D0F" w:rsidP="00DA3521">
            <w:pPr>
              <w:rPr>
                <w:rFonts w:cstheme="minorHAnsi"/>
                <w:color w:val="000000"/>
                <w:sz w:val="16"/>
                <w:szCs w:val="16"/>
              </w:rPr>
            </w:pPr>
            <w:r w:rsidRPr="00CF4987">
              <w:rPr>
                <w:rFonts w:cstheme="minorHAnsi"/>
                <w:color w:val="000000"/>
                <w:sz w:val="16"/>
                <w:szCs w:val="16"/>
              </w:rPr>
              <w:t xml:space="preserve">Experimental organisms shall be rendered biologically inactive by appropriate methods before disposal outside of the greenhouse facility. </w:t>
            </w:r>
          </w:p>
        </w:tc>
        <w:sdt>
          <w:sdtPr>
            <w:rPr>
              <w:sz w:val="24"/>
              <w:szCs w:val="24"/>
            </w:rPr>
            <w:id w:val="-1636866410"/>
            <w14:checkbox>
              <w14:checked w14:val="0"/>
              <w14:checkedState w14:val="2612" w14:font="MS Gothic"/>
              <w14:uncheckedState w14:val="2610" w14:font="MS Gothic"/>
            </w14:checkbox>
          </w:sdtPr>
          <w:sdtEndPr/>
          <w:sdtContent>
            <w:tc>
              <w:tcPr>
                <w:tcW w:w="540" w:type="dxa"/>
                <w:gridSpan w:val="3"/>
                <w:vAlign w:val="center"/>
              </w:tcPr>
              <w:p w:rsidR="00025D0F" w:rsidRPr="00E54891" w:rsidRDefault="00A27F4F" w:rsidP="005B41E5">
                <w:pPr>
                  <w:jc w:val="center"/>
                  <w:rPr>
                    <w:sz w:val="18"/>
                    <w:szCs w:val="18"/>
                  </w:rPr>
                </w:pPr>
                <w:r>
                  <w:rPr>
                    <w:rFonts w:ascii="MS Gothic" w:eastAsia="MS Gothic" w:hAnsi="MS Gothic" w:hint="eastAsia"/>
                    <w:sz w:val="24"/>
                    <w:szCs w:val="24"/>
                  </w:rPr>
                  <w:t>☐</w:t>
                </w:r>
              </w:p>
            </w:tc>
          </w:sdtContent>
        </w:sdt>
        <w:sdt>
          <w:sdtPr>
            <w:rPr>
              <w:sz w:val="24"/>
              <w:szCs w:val="24"/>
            </w:rPr>
            <w:id w:val="-708723757"/>
            <w14:checkbox>
              <w14:checked w14:val="0"/>
              <w14:checkedState w14:val="2612" w14:font="MS Gothic"/>
              <w14:uncheckedState w14:val="2610" w14:font="MS Gothic"/>
            </w14:checkbox>
          </w:sdtPr>
          <w:sdtEndPr/>
          <w:sdtContent>
            <w:tc>
              <w:tcPr>
                <w:tcW w:w="540" w:type="dxa"/>
                <w:vAlign w:val="center"/>
              </w:tcPr>
              <w:p w:rsidR="00025D0F" w:rsidRPr="00E54891" w:rsidRDefault="00025D0F" w:rsidP="005B41E5">
                <w:pPr>
                  <w:jc w:val="center"/>
                  <w:rPr>
                    <w:sz w:val="18"/>
                    <w:szCs w:val="18"/>
                  </w:rPr>
                </w:pPr>
                <w:r w:rsidRPr="005B41E5">
                  <w:rPr>
                    <w:rFonts w:ascii="MS Gothic" w:eastAsia="MS Gothic" w:hAnsi="MS Gothic" w:hint="eastAsia"/>
                    <w:sz w:val="24"/>
                    <w:szCs w:val="24"/>
                  </w:rPr>
                  <w:t>☐</w:t>
                </w:r>
              </w:p>
            </w:tc>
          </w:sdtContent>
        </w:sdt>
        <w:tc>
          <w:tcPr>
            <w:tcW w:w="2628" w:type="dxa"/>
            <w:gridSpan w:val="2"/>
          </w:tcPr>
          <w:p w:rsidR="00025D0F" w:rsidRPr="00E54891" w:rsidRDefault="00025D0F" w:rsidP="00125A55">
            <w:pPr>
              <w:rPr>
                <w:sz w:val="18"/>
                <w:szCs w:val="18"/>
              </w:rPr>
            </w:pPr>
          </w:p>
        </w:tc>
      </w:tr>
      <w:tr w:rsidR="00025D0F" w:rsidTr="00BB5C98">
        <w:tc>
          <w:tcPr>
            <w:tcW w:w="558" w:type="dxa"/>
          </w:tcPr>
          <w:p w:rsidR="00025D0F" w:rsidRDefault="00025D0F" w:rsidP="00DA3521">
            <w:pPr>
              <w:jc w:val="center"/>
              <w:rPr>
                <w:sz w:val="16"/>
                <w:szCs w:val="16"/>
              </w:rPr>
            </w:pPr>
            <w:r>
              <w:rPr>
                <w:sz w:val="16"/>
                <w:szCs w:val="16"/>
              </w:rPr>
              <w:t>A5</w:t>
            </w:r>
          </w:p>
        </w:tc>
        <w:tc>
          <w:tcPr>
            <w:tcW w:w="5310" w:type="dxa"/>
            <w:gridSpan w:val="6"/>
          </w:tcPr>
          <w:p w:rsidR="00025D0F" w:rsidRPr="00CF4987" w:rsidRDefault="00025D0F" w:rsidP="00DA3521">
            <w:pPr>
              <w:rPr>
                <w:rFonts w:cstheme="minorHAnsi"/>
                <w:color w:val="000000"/>
                <w:sz w:val="16"/>
                <w:szCs w:val="16"/>
              </w:rPr>
            </w:pPr>
            <w:r w:rsidRPr="00CF4987">
              <w:rPr>
                <w:rFonts w:cstheme="minorHAnsi"/>
                <w:color w:val="000000"/>
                <w:sz w:val="16"/>
                <w:szCs w:val="16"/>
              </w:rPr>
              <w:t xml:space="preserve">A program shall be implemented to control undesired species (e.g., weed, rodent, or arthropod pests and pathogens), by methods appropriate to the organisms and in accordance with applicable state and Federal laws. </w:t>
            </w:r>
          </w:p>
        </w:tc>
        <w:sdt>
          <w:sdtPr>
            <w:rPr>
              <w:sz w:val="24"/>
              <w:szCs w:val="24"/>
            </w:rPr>
            <w:id w:val="-1005282255"/>
            <w14:checkbox>
              <w14:checked w14:val="0"/>
              <w14:checkedState w14:val="2612" w14:font="MS Gothic"/>
              <w14:uncheckedState w14:val="2610" w14:font="MS Gothic"/>
            </w14:checkbox>
          </w:sdtPr>
          <w:sdtEndPr/>
          <w:sdtContent>
            <w:tc>
              <w:tcPr>
                <w:tcW w:w="540" w:type="dxa"/>
                <w:gridSpan w:val="3"/>
                <w:vAlign w:val="center"/>
              </w:tcPr>
              <w:p w:rsidR="00025D0F" w:rsidRPr="00E54891" w:rsidRDefault="00A27F4F" w:rsidP="001845B5">
                <w:pPr>
                  <w:jc w:val="center"/>
                  <w:rPr>
                    <w:sz w:val="18"/>
                    <w:szCs w:val="18"/>
                  </w:rPr>
                </w:pPr>
                <w:r>
                  <w:rPr>
                    <w:rFonts w:ascii="MS Gothic" w:eastAsia="MS Gothic" w:hAnsi="MS Gothic" w:hint="eastAsia"/>
                    <w:sz w:val="24"/>
                    <w:szCs w:val="24"/>
                  </w:rPr>
                  <w:t>☐</w:t>
                </w:r>
              </w:p>
            </w:tc>
          </w:sdtContent>
        </w:sdt>
        <w:sdt>
          <w:sdtPr>
            <w:rPr>
              <w:sz w:val="24"/>
              <w:szCs w:val="24"/>
            </w:rPr>
            <w:id w:val="1653022025"/>
            <w14:checkbox>
              <w14:checked w14:val="0"/>
              <w14:checkedState w14:val="2612" w14:font="MS Gothic"/>
              <w14:uncheckedState w14:val="2610" w14:font="MS Gothic"/>
            </w14:checkbox>
          </w:sdtPr>
          <w:sdtEndPr/>
          <w:sdtContent>
            <w:tc>
              <w:tcPr>
                <w:tcW w:w="540" w:type="dxa"/>
                <w:vAlign w:val="center"/>
              </w:tcPr>
              <w:p w:rsidR="00025D0F" w:rsidRPr="00E54891" w:rsidRDefault="00025D0F" w:rsidP="001845B5">
                <w:pPr>
                  <w:jc w:val="center"/>
                  <w:rPr>
                    <w:sz w:val="18"/>
                    <w:szCs w:val="18"/>
                  </w:rPr>
                </w:pPr>
                <w:r w:rsidRPr="005B41E5">
                  <w:rPr>
                    <w:rFonts w:ascii="MS Gothic" w:eastAsia="MS Gothic" w:hAnsi="MS Gothic" w:hint="eastAsia"/>
                    <w:sz w:val="24"/>
                    <w:szCs w:val="24"/>
                  </w:rPr>
                  <w:t>☐</w:t>
                </w:r>
              </w:p>
            </w:tc>
          </w:sdtContent>
        </w:sdt>
        <w:tc>
          <w:tcPr>
            <w:tcW w:w="2628" w:type="dxa"/>
            <w:gridSpan w:val="2"/>
          </w:tcPr>
          <w:p w:rsidR="00025D0F" w:rsidRPr="00E54891" w:rsidRDefault="00025D0F" w:rsidP="001845B5">
            <w:pPr>
              <w:rPr>
                <w:sz w:val="18"/>
                <w:szCs w:val="18"/>
              </w:rPr>
            </w:pPr>
          </w:p>
        </w:tc>
      </w:tr>
      <w:tr w:rsidR="00025D0F" w:rsidTr="00BB5C98">
        <w:tc>
          <w:tcPr>
            <w:tcW w:w="558" w:type="dxa"/>
          </w:tcPr>
          <w:p w:rsidR="00025D0F" w:rsidRDefault="00025D0F" w:rsidP="00DA3521">
            <w:pPr>
              <w:jc w:val="center"/>
              <w:rPr>
                <w:sz w:val="16"/>
                <w:szCs w:val="16"/>
              </w:rPr>
            </w:pPr>
            <w:r>
              <w:rPr>
                <w:sz w:val="16"/>
                <w:szCs w:val="16"/>
              </w:rPr>
              <w:t>A6</w:t>
            </w:r>
          </w:p>
        </w:tc>
        <w:tc>
          <w:tcPr>
            <w:tcW w:w="5310" w:type="dxa"/>
            <w:gridSpan w:val="6"/>
          </w:tcPr>
          <w:p w:rsidR="00025D0F" w:rsidRPr="00CF4987" w:rsidRDefault="00025D0F" w:rsidP="00DA3521">
            <w:pPr>
              <w:rPr>
                <w:rFonts w:cstheme="minorHAnsi"/>
                <w:color w:val="000000"/>
                <w:sz w:val="16"/>
                <w:szCs w:val="16"/>
              </w:rPr>
            </w:pPr>
            <w:r w:rsidRPr="00CF4987">
              <w:rPr>
                <w:rFonts w:cstheme="minorHAnsi"/>
                <w:color w:val="000000"/>
                <w:sz w:val="16"/>
                <w:szCs w:val="16"/>
              </w:rPr>
              <w:t xml:space="preserve">Arthropods and other motile </w:t>
            </w:r>
            <w:proofErr w:type="spellStart"/>
            <w:r w:rsidRPr="00CF4987">
              <w:rPr>
                <w:rFonts w:cstheme="minorHAnsi"/>
                <w:color w:val="000000"/>
                <w:sz w:val="16"/>
                <w:szCs w:val="16"/>
              </w:rPr>
              <w:t>macroorganisms</w:t>
            </w:r>
            <w:proofErr w:type="spellEnd"/>
            <w:r w:rsidRPr="00CF4987">
              <w:rPr>
                <w:rFonts w:cstheme="minorHAnsi"/>
                <w:color w:val="000000"/>
                <w:sz w:val="16"/>
                <w:szCs w:val="16"/>
              </w:rPr>
              <w:t xml:space="preserve"> shall be housed in appropriate cages. If </w:t>
            </w:r>
            <w:proofErr w:type="spellStart"/>
            <w:r w:rsidRPr="00CF4987">
              <w:rPr>
                <w:rFonts w:cstheme="minorHAnsi"/>
                <w:color w:val="000000"/>
                <w:sz w:val="16"/>
                <w:szCs w:val="16"/>
              </w:rPr>
              <w:t>macroorganisms</w:t>
            </w:r>
            <w:proofErr w:type="spellEnd"/>
            <w:r w:rsidRPr="00CF4987">
              <w:rPr>
                <w:rFonts w:cstheme="minorHAnsi"/>
                <w:color w:val="000000"/>
                <w:sz w:val="16"/>
                <w:szCs w:val="16"/>
              </w:rPr>
              <w:t xml:space="preserve"> (e.g., flying arthropods or nematodes) are released within the greenhouse, precautions shall be taken to minimize escape from the greenhouse facility. </w:t>
            </w:r>
          </w:p>
        </w:tc>
        <w:sdt>
          <w:sdtPr>
            <w:rPr>
              <w:sz w:val="24"/>
              <w:szCs w:val="24"/>
            </w:rPr>
            <w:id w:val="-1150200763"/>
            <w14:checkbox>
              <w14:checked w14:val="0"/>
              <w14:checkedState w14:val="2612" w14:font="MS Gothic"/>
              <w14:uncheckedState w14:val="2610" w14:font="MS Gothic"/>
            </w14:checkbox>
          </w:sdtPr>
          <w:sdtEndPr/>
          <w:sdtContent>
            <w:tc>
              <w:tcPr>
                <w:tcW w:w="540" w:type="dxa"/>
                <w:gridSpan w:val="3"/>
                <w:vAlign w:val="center"/>
              </w:tcPr>
              <w:p w:rsidR="00025D0F" w:rsidRPr="00E54891" w:rsidRDefault="00A27F4F" w:rsidP="001845B5">
                <w:pPr>
                  <w:jc w:val="center"/>
                  <w:rPr>
                    <w:sz w:val="18"/>
                    <w:szCs w:val="18"/>
                  </w:rPr>
                </w:pPr>
                <w:r>
                  <w:rPr>
                    <w:rFonts w:ascii="MS Gothic" w:eastAsia="MS Gothic" w:hAnsi="MS Gothic" w:hint="eastAsia"/>
                    <w:sz w:val="24"/>
                    <w:szCs w:val="24"/>
                  </w:rPr>
                  <w:t>☐</w:t>
                </w:r>
              </w:p>
            </w:tc>
          </w:sdtContent>
        </w:sdt>
        <w:sdt>
          <w:sdtPr>
            <w:rPr>
              <w:sz w:val="24"/>
              <w:szCs w:val="24"/>
            </w:rPr>
            <w:id w:val="1079095604"/>
            <w14:checkbox>
              <w14:checked w14:val="0"/>
              <w14:checkedState w14:val="2612" w14:font="MS Gothic"/>
              <w14:uncheckedState w14:val="2610" w14:font="MS Gothic"/>
            </w14:checkbox>
          </w:sdtPr>
          <w:sdtEndPr/>
          <w:sdtContent>
            <w:tc>
              <w:tcPr>
                <w:tcW w:w="540" w:type="dxa"/>
                <w:vAlign w:val="center"/>
              </w:tcPr>
              <w:p w:rsidR="00025D0F" w:rsidRPr="00E54891" w:rsidRDefault="00025D0F" w:rsidP="001845B5">
                <w:pPr>
                  <w:jc w:val="center"/>
                  <w:rPr>
                    <w:sz w:val="18"/>
                    <w:szCs w:val="18"/>
                  </w:rPr>
                </w:pPr>
                <w:r w:rsidRPr="005B41E5">
                  <w:rPr>
                    <w:rFonts w:ascii="MS Gothic" w:eastAsia="MS Gothic" w:hAnsi="MS Gothic" w:hint="eastAsia"/>
                    <w:sz w:val="24"/>
                    <w:szCs w:val="24"/>
                  </w:rPr>
                  <w:t>☐</w:t>
                </w:r>
              </w:p>
            </w:tc>
          </w:sdtContent>
        </w:sdt>
        <w:tc>
          <w:tcPr>
            <w:tcW w:w="2628" w:type="dxa"/>
            <w:gridSpan w:val="2"/>
          </w:tcPr>
          <w:p w:rsidR="00025D0F" w:rsidRPr="00E54891" w:rsidRDefault="00025D0F" w:rsidP="001845B5">
            <w:pPr>
              <w:rPr>
                <w:sz w:val="18"/>
                <w:szCs w:val="18"/>
              </w:rPr>
            </w:pPr>
          </w:p>
        </w:tc>
      </w:tr>
      <w:tr w:rsidR="00025D0F" w:rsidTr="00BB5C98">
        <w:tc>
          <w:tcPr>
            <w:tcW w:w="558" w:type="dxa"/>
          </w:tcPr>
          <w:p w:rsidR="00025D0F" w:rsidRDefault="00025D0F" w:rsidP="00DA3521">
            <w:pPr>
              <w:jc w:val="center"/>
              <w:rPr>
                <w:sz w:val="16"/>
                <w:szCs w:val="16"/>
              </w:rPr>
            </w:pPr>
            <w:r>
              <w:rPr>
                <w:sz w:val="16"/>
                <w:szCs w:val="16"/>
              </w:rPr>
              <w:t>A7</w:t>
            </w:r>
          </w:p>
        </w:tc>
        <w:tc>
          <w:tcPr>
            <w:tcW w:w="5310" w:type="dxa"/>
            <w:gridSpan w:val="6"/>
          </w:tcPr>
          <w:p w:rsidR="00025D0F" w:rsidRPr="00CF4987" w:rsidRDefault="00025D0F" w:rsidP="00DA3521">
            <w:pPr>
              <w:rPr>
                <w:rFonts w:cstheme="minorHAnsi"/>
                <w:color w:val="000000"/>
                <w:sz w:val="16"/>
                <w:szCs w:val="16"/>
              </w:rPr>
            </w:pPr>
            <w:r w:rsidRPr="00CF4987">
              <w:rPr>
                <w:rFonts w:cstheme="minorHAnsi"/>
                <w:color w:val="000000"/>
                <w:sz w:val="16"/>
                <w:szCs w:val="16"/>
              </w:rPr>
              <w:t>Experiments involving other organisms that require a c</w:t>
            </w:r>
            <w:r w:rsidR="00DA3521">
              <w:rPr>
                <w:rFonts w:cstheme="minorHAnsi"/>
                <w:color w:val="000000"/>
                <w:sz w:val="16"/>
                <w:szCs w:val="16"/>
              </w:rPr>
              <w:t>ontainment level lower than BSL-1</w:t>
            </w:r>
            <w:r w:rsidRPr="00CF4987">
              <w:rPr>
                <w:rFonts w:cstheme="minorHAnsi"/>
                <w:color w:val="000000"/>
                <w:sz w:val="16"/>
                <w:szCs w:val="16"/>
              </w:rPr>
              <w:t xml:space="preserve">P may be conducted in the greenhouse concurrently with experiments that require </w:t>
            </w:r>
            <w:r w:rsidR="00DA3521">
              <w:rPr>
                <w:rFonts w:cstheme="minorHAnsi"/>
                <w:color w:val="000000"/>
                <w:sz w:val="16"/>
                <w:szCs w:val="16"/>
              </w:rPr>
              <w:t>BSL-1</w:t>
            </w:r>
            <w:r w:rsidR="00DA3521" w:rsidRPr="00CF4987">
              <w:rPr>
                <w:rFonts w:cstheme="minorHAnsi"/>
                <w:color w:val="000000"/>
                <w:sz w:val="16"/>
                <w:szCs w:val="16"/>
              </w:rPr>
              <w:t xml:space="preserve">P </w:t>
            </w:r>
            <w:r w:rsidRPr="00CF4987">
              <w:rPr>
                <w:rFonts w:cstheme="minorHAnsi"/>
                <w:color w:val="000000"/>
                <w:sz w:val="16"/>
                <w:szCs w:val="16"/>
              </w:rPr>
              <w:t xml:space="preserve">containment, </w:t>
            </w:r>
            <w:proofErr w:type="gramStart"/>
            <w:r w:rsidRPr="00CF4987">
              <w:rPr>
                <w:rFonts w:cstheme="minorHAnsi"/>
                <w:color w:val="000000"/>
                <w:sz w:val="16"/>
                <w:szCs w:val="16"/>
              </w:rPr>
              <w:t>provided that</w:t>
            </w:r>
            <w:proofErr w:type="gramEnd"/>
            <w:r w:rsidRPr="00CF4987">
              <w:rPr>
                <w:rFonts w:cstheme="minorHAnsi"/>
                <w:color w:val="000000"/>
                <w:sz w:val="16"/>
                <w:szCs w:val="16"/>
              </w:rPr>
              <w:t xml:space="preserve"> all work is conducted in accordance with </w:t>
            </w:r>
            <w:r w:rsidR="00DA3521">
              <w:rPr>
                <w:rFonts w:cstheme="minorHAnsi"/>
                <w:color w:val="000000"/>
                <w:sz w:val="16"/>
                <w:szCs w:val="16"/>
              </w:rPr>
              <w:t>BSL-1</w:t>
            </w:r>
            <w:r w:rsidR="00DA3521" w:rsidRPr="00CF4987">
              <w:rPr>
                <w:rFonts w:cstheme="minorHAnsi"/>
                <w:color w:val="000000"/>
                <w:sz w:val="16"/>
                <w:szCs w:val="16"/>
              </w:rPr>
              <w:t xml:space="preserve">P </w:t>
            </w:r>
            <w:r w:rsidRPr="00CF4987">
              <w:rPr>
                <w:rFonts w:cstheme="minorHAnsi"/>
                <w:color w:val="000000"/>
                <w:sz w:val="16"/>
                <w:szCs w:val="16"/>
              </w:rPr>
              <w:t xml:space="preserve">greenhouse practices. </w:t>
            </w:r>
          </w:p>
        </w:tc>
        <w:sdt>
          <w:sdtPr>
            <w:rPr>
              <w:sz w:val="24"/>
              <w:szCs w:val="24"/>
            </w:rPr>
            <w:id w:val="-1926498119"/>
            <w14:checkbox>
              <w14:checked w14:val="0"/>
              <w14:checkedState w14:val="2612" w14:font="MS Gothic"/>
              <w14:uncheckedState w14:val="2610" w14:font="MS Gothic"/>
            </w14:checkbox>
          </w:sdtPr>
          <w:sdtEndPr/>
          <w:sdtContent>
            <w:tc>
              <w:tcPr>
                <w:tcW w:w="540" w:type="dxa"/>
                <w:gridSpan w:val="3"/>
                <w:vAlign w:val="center"/>
              </w:tcPr>
              <w:p w:rsidR="00025D0F" w:rsidRPr="00E54891" w:rsidRDefault="00A27F4F" w:rsidP="001845B5">
                <w:pPr>
                  <w:jc w:val="center"/>
                  <w:rPr>
                    <w:sz w:val="18"/>
                    <w:szCs w:val="18"/>
                  </w:rPr>
                </w:pPr>
                <w:r>
                  <w:rPr>
                    <w:rFonts w:ascii="MS Gothic" w:eastAsia="MS Gothic" w:hAnsi="MS Gothic" w:hint="eastAsia"/>
                    <w:sz w:val="24"/>
                    <w:szCs w:val="24"/>
                  </w:rPr>
                  <w:t>☐</w:t>
                </w:r>
              </w:p>
            </w:tc>
          </w:sdtContent>
        </w:sdt>
        <w:sdt>
          <w:sdtPr>
            <w:rPr>
              <w:sz w:val="24"/>
              <w:szCs w:val="24"/>
            </w:rPr>
            <w:id w:val="1006636835"/>
            <w14:checkbox>
              <w14:checked w14:val="0"/>
              <w14:checkedState w14:val="2612" w14:font="MS Gothic"/>
              <w14:uncheckedState w14:val="2610" w14:font="MS Gothic"/>
            </w14:checkbox>
          </w:sdtPr>
          <w:sdtEndPr/>
          <w:sdtContent>
            <w:tc>
              <w:tcPr>
                <w:tcW w:w="540" w:type="dxa"/>
                <w:vAlign w:val="center"/>
              </w:tcPr>
              <w:p w:rsidR="00025D0F" w:rsidRPr="00E54891" w:rsidRDefault="00025D0F" w:rsidP="001845B5">
                <w:pPr>
                  <w:jc w:val="center"/>
                  <w:rPr>
                    <w:sz w:val="18"/>
                    <w:szCs w:val="18"/>
                  </w:rPr>
                </w:pPr>
                <w:r w:rsidRPr="005B41E5">
                  <w:rPr>
                    <w:rFonts w:ascii="MS Gothic" w:eastAsia="MS Gothic" w:hAnsi="MS Gothic" w:hint="eastAsia"/>
                    <w:sz w:val="24"/>
                    <w:szCs w:val="24"/>
                  </w:rPr>
                  <w:t>☐</w:t>
                </w:r>
              </w:p>
            </w:tc>
          </w:sdtContent>
        </w:sdt>
        <w:tc>
          <w:tcPr>
            <w:tcW w:w="2628" w:type="dxa"/>
            <w:gridSpan w:val="2"/>
          </w:tcPr>
          <w:p w:rsidR="00025D0F" w:rsidRPr="00E54891" w:rsidRDefault="00025D0F" w:rsidP="001845B5">
            <w:pPr>
              <w:rPr>
                <w:sz w:val="18"/>
                <w:szCs w:val="18"/>
              </w:rPr>
            </w:pPr>
          </w:p>
        </w:tc>
      </w:tr>
      <w:tr w:rsidR="00025D0F" w:rsidTr="00BB5C98">
        <w:tc>
          <w:tcPr>
            <w:tcW w:w="558" w:type="dxa"/>
          </w:tcPr>
          <w:p w:rsidR="00025D0F" w:rsidRDefault="00025D0F" w:rsidP="00DA3521">
            <w:pPr>
              <w:jc w:val="center"/>
              <w:rPr>
                <w:sz w:val="16"/>
                <w:szCs w:val="16"/>
              </w:rPr>
            </w:pPr>
            <w:r>
              <w:rPr>
                <w:sz w:val="16"/>
                <w:szCs w:val="16"/>
              </w:rPr>
              <w:t>A8</w:t>
            </w:r>
          </w:p>
        </w:tc>
        <w:tc>
          <w:tcPr>
            <w:tcW w:w="5310" w:type="dxa"/>
            <w:gridSpan w:val="6"/>
          </w:tcPr>
          <w:p w:rsidR="00025D0F" w:rsidRPr="00CF4987" w:rsidRDefault="00025D0F" w:rsidP="00DA3521">
            <w:pPr>
              <w:rPr>
                <w:rFonts w:cstheme="minorHAnsi"/>
                <w:color w:val="000000"/>
                <w:sz w:val="16"/>
                <w:szCs w:val="16"/>
              </w:rPr>
            </w:pPr>
            <w:r w:rsidRPr="00CF4987">
              <w:rPr>
                <w:rFonts w:cstheme="minorHAnsi"/>
                <w:color w:val="000000"/>
                <w:sz w:val="16"/>
                <w:szCs w:val="16"/>
              </w:rPr>
              <w:t xml:space="preserve">The term "greenhouse" refers to a structure with walls, a roof, and a floor designed and used principally for growing plants in a controlled and protected environment. The walls and roof are usually constructed of transparent or translucent material to allow passage of sunlight for plant growth. </w:t>
            </w:r>
          </w:p>
        </w:tc>
        <w:sdt>
          <w:sdtPr>
            <w:rPr>
              <w:sz w:val="24"/>
              <w:szCs w:val="24"/>
            </w:rPr>
            <w:id w:val="198210125"/>
            <w14:checkbox>
              <w14:checked w14:val="0"/>
              <w14:checkedState w14:val="2612" w14:font="MS Gothic"/>
              <w14:uncheckedState w14:val="2610" w14:font="MS Gothic"/>
            </w14:checkbox>
          </w:sdtPr>
          <w:sdtEndPr/>
          <w:sdtContent>
            <w:tc>
              <w:tcPr>
                <w:tcW w:w="540" w:type="dxa"/>
                <w:gridSpan w:val="3"/>
                <w:vAlign w:val="center"/>
              </w:tcPr>
              <w:p w:rsidR="00025D0F" w:rsidRPr="00E54891" w:rsidRDefault="00A27F4F" w:rsidP="001845B5">
                <w:pPr>
                  <w:jc w:val="center"/>
                  <w:rPr>
                    <w:sz w:val="18"/>
                    <w:szCs w:val="18"/>
                  </w:rPr>
                </w:pPr>
                <w:r>
                  <w:rPr>
                    <w:rFonts w:ascii="MS Gothic" w:eastAsia="MS Gothic" w:hAnsi="MS Gothic" w:hint="eastAsia"/>
                    <w:sz w:val="24"/>
                    <w:szCs w:val="24"/>
                  </w:rPr>
                  <w:t>☐</w:t>
                </w:r>
              </w:p>
            </w:tc>
          </w:sdtContent>
        </w:sdt>
        <w:sdt>
          <w:sdtPr>
            <w:rPr>
              <w:sz w:val="24"/>
              <w:szCs w:val="24"/>
            </w:rPr>
            <w:id w:val="1436557433"/>
            <w14:checkbox>
              <w14:checked w14:val="0"/>
              <w14:checkedState w14:val="2612" w14:font="MS Gothic"/>
              <w14:uncheckedState w14:val="2610" w14:font="MS Gothic"/>
            </w14:checkbox>
          </w:sdtPr>
          <w:sdtEndPr/>
          <w:sdtContent>
            <w:tc>
              <w:tcPr>
                <w:tcW w:w="540" w:type="dxa"/>
                <w:vAlign w:val="center"/>
              </w:tcPr>
              <w:p w:rsidR="00025D0F" w:rsidRPr="00E54891" w:rsidRDefault="00025D0F" w:rsidP="001845B5">
                <w:pPr>
                  <w:jc w:val="center"/>
                  <w:rPr>
                    <w:sz w:val="18"/>
                    <w:szCs w:val="18"/>
                  </w:rPr>
                </w:pPr>
                <w:r w:rsidRPr="005B41E5">
                  <w:rPr>
                    <w:rFonts w:ascii="MS Gothic" w:eastAsia="MS Gothic" w:hAnsi="MS Gothic" w:hint="eastAsia"/>
                    <w:sz w:val="24"/>
                    <w:szCs w:val="24"/>
                  </w:rPr>
                  <w:t>☐</w:t>
                </w:r>
              </w:p>
            </w:tc>
          </w:sdtContent>
        </w:sdt>
        <w:tc>
          <w:tcPr>
            <w:tcW w:w="2628" w:type="dxa"/>
            <w:gridSpan w:val="2"/>
          </w:tcPr>
          <w:p w:rsidR="00025D0F" w:rsidRPr="00E54891" w:rsidRDefault="00025D0F" w:rsidP="001845B5">
            <w:pPr>
              <w:rPr>
                <w:sz w:val="18"/>
                <w:szCs w:val="18"/>
              </w:rPr>
            </w:pPr>
          </w:p>
        </w:tc>
      </w:tr>
      <w:tr w:rsidR="00025D0F" w:rsidTr="00BB5C98">
        <w:tc>
          <w:tcPr>
            <w:tcW w:w="558" w:type="dxa"/>
          </w:tcPr>
          <w:p w:rsidR="00025D0F" w:rsidRDefault="00025D0F" w:rsidP="00DA3521">
            <w:pPr>
              <w:jc w:val="center"/>
              <w:rPr>
                <w:sz w:val="16"/>
                <w:szCs w:val="16"/>
              </w:rPr>
            </w:pPr>
            <w:r>
              <w:rPr>
                <w:sz w:val="16"/>
                <w:szCs w:val="16"/>
              </w:rPr>
              <w:t>A9</w:t>
            </w:r>
          </w:p>
        </w:tc>
        <w:tc>
          <w:tcPr>
            <w:tcW w:w="5310" w:type="dxa"/>
            <w:gridSpan w:val="6"/>
          </w:tcPr>
          <w:p w:rsidR="00025D0F" w:rsidRPr="00CF4987" w:rsidRDefault="00025D0F" w:rsidP="00DA3521">
            <w:pPr>
              <w:rPr>
                <w:rFonts w:cstheme="minorHAnsi"/>
                <w:color w:val="000000"/>
                <w:sz w:val="16"/>
                <w:szCs w:val="16"/>
              </w:rPr>
            </w:pPr>
            <w:r w:rsidRPr="00CF4987">
              <w:rPr>
                <w:rFonts w:cstheme="minorHAnsi"/>
                <w:color w:val="000000"/>
                <w:sz w:val="16"/>
                <w:szCs w:val="16"/>
              </w:rPr>
              <w:t xml:space="preserve">The term "greenhouse facility" includes the actual greenhouse rooms or compartments for growing plants, including all immediately contiguous hallways and head-house areas, and is considered part of the confinement area. </w:t>
            </w:r>
          </w:p>
        </w:tc>
        <w:sdt>
          <w:sdtPr>
            <w:rPr>
              <w:sz w:val="24"/>
              <w:szCs w:val="24"/>
            </w:rPr>
            <w:id w:val="1816060807"/>
            <w14:checkbox>
              <w14:checked w14:val="0"/>
              <w14:checkedState w14:val="2612" w14:font="MS Gothic"/>
              <w14:uncheckedState w14:val="2610" w14:font="MS Gothic"/>
            </w14:checkbox>
          </w:sdtPr>
          <w:sdtEndPr/>
          <w:sdtContent>
            <w:tc>
              <w:tcPr>
                <w:tcW w:w="540" w:type="dxa"/>
                <w:gridSpan w:val="3"/>
                <w:vAlign w:val="center"/>
              </w:tcPr>
              <w:p w:rsidR="00025D0F" w:rsidRPr="00E54891" w:rsidRDefault="00A27F4F" w:rsidP="001845B5">
                <w:pPr>
                  <w:jc w:val="center"/>
                  <w:rPr>
                    <w:sz w:val="18"/>
                    <w:szCs w:val="18"/>
                  </w:rPr>
                </w:pPr>
                <w:r>
                  <w:rPr>
                    <w:rFonts w:ascii="MS Gothic" w:eastAsia="MS Gothic" w:hAnsi="MS Gothic" w:hint="eastAsia"/>
                    <w:sz w:val="24"/>
                    <w:szCs w:val="24"/>
                  </w:rPr>
                  <w:t>☐</w:t>
                </w:r>
              </w:p>
            </w:tc>
          </w:sdtContent>
        </w:sdt>
        <w:sdt>
          <w:sdtPr>
            <w:rPr>
              <w:sz w:val="24"/>
              <w:szCs w:val="24"/>
            </w:rPr>
            <w:id w:val="428709169"/>
            <w14:checkbox>
              <w14:checked w14:val="0"/>
              <w14:checkedState w14:val="2612" w14:font="MS Gothic"/>
              <w14:uncheckedState w14:val="2610" w14:font="MS Gothic"/>
            </w14:checkbox>
          </w:sdtPr>
          <w:sdtEndPr/>
          <w:sdtContent>
            <w:tc>
              <w:tcPr>
                <w:tcW w:w="540" w:type="dxa"/>
                <w:vAlign w:val="center"/>
              </w:tcPr>
              <w:p w:rsidR="00025D0F" w:rsidRPr="00E54891" w:rsidRDefault="00025D0F" w:rsidP="001845B5">
                <w:pPr>
                  <w:jc w:val="center"/>
                  <w:rPr>
                    <w:sz w:val="18"/>
                    <w:szCs w:val="18"/>
                  </w:rPr>
                </w:pPr>
                <w:r w:rsidRPr="005B41E5">
                  <w:rPr>
                    <w:rFonts w:ascii="MS Gothic" w:eastAsia="MS Gothic" w:hAnsi="MS Gothic" w:hint="eastAsia"/>
                    <w:sz w:val="24"/>
                    <w:szCs w:val="24"/>
                  </w:rPr>
                  <w:t>☐</w:t>
                </w:r>
              </w:p>
            </w:tc>
          </w:sdtContent>
        </w:sdt>
        <w:tc>
          <w:tcPr>
            <w:tcW w:w="2628" w:type="dxa"/>
            <w:gridSpan w:val="2"/>
          </w:tcPr>
          <w:p w:rsidR="00025D0F" w:rsidRPr="00E54891" w:rsidRDefault="00025D0F" w:rsidP="001845B5">
            <w:pPr>
              <w:rPr>
                <w:sz w:val="18"/>
                <w:szCs w:val="18"/>
              </w:rPr>
            </w:pPr>
          </w:p>
        </w:tc>
      </w:tr>
      <w:tr w:rsidR="00025D0F" w:rsidTr="00BB5C98">
        <w:tc>
          <w:tcPr>
            <w:tcW w:w="558" w:type="dxa"/>
          </w:tcPr>
          <w:p w:rsidR="00025D0F" w:rsidRDefault="00025D0F" w:rsidP="00DA3521">
            <w:pPr>
              <w:jc w:val="center"/>
              <w:rPr>
                <w:sz w:val="16"/>
                <w:szCs w:val="16"/>
              </w:rPr>
            </w:pPr>
            <w:r>
              <w:rPr>
                <w:sz w:val="16"/>
                <w:szCs w:val="16"/>
              </w:rPr>
              <w:t>A10</w:t>
            </w:r>
          </w:p>
        </w:tc>
        <w:tc>
          <w:tcPr>
            <w:tcW w:w="5310" w:type="dxa"/>
            <w:gridSpan w:val="6"/>
          </w:tcPr>
          <w:p w:rsidR="00025D0F" w:rsidRPr="00CF4987" w:rsidRDefault="00025D0F" w:rsidP="00DA3521">
            <w:pPr>
              <w:rPr>
                <w:rFonts w:cstheme="minorHAnsi"/>
                <w:color w:val="000000"/>
                <w:sz w:val="16"/>
                <w:szCs w:val="16"/>
              </w:rPr>
            </w:pPr>
            <w:r w:rsidRPr="00CF4987">
              <w:rPr>
                <w:rFonts w:cstheme="minorHAnsi"/>
                <w:color w:val="000000"/>
                <w:sz w:val="16"/>
                <w:szCs w:val="16"/>
              </w:rPr>
              <w:t xml:space="preserve">The greenhouse floor may be composed of gravel or other porous material. At a minimum, impervious (e.g., concrete) walkways are recommended. </w:t>
            </w:r>
          </w:p>
        </w:tc>
        <w:sdt>
          <w:sdtPr>
            <w:rPr>
              <w:sz w:val="24"/>
              <w:szCs w:val="24"/>
            </w:rPr>
            <w:id w:val="-396050801"/>
            <w14:checkbox>
              <w14:checked w14:val="0"/>
              <w14:checkedState w14:val="2612" w14:font="MS Gothic"/>
              <w14:uncheckedState w14:val="2610" w14:font="MS Gothic"/>
            </w14:checkbox>
          </w:sdtPr>
          <w:sdtEndPr/>
          <w:sdtContent>
            <w:tc>
              <w:tcPr>
                <w:tcW w:w="540" w:type="dxa"/>
                <w:gridSpan w:val="3"/>
                <w:vAlign w:val="center"/>
              </w:tcPr>
              <w:p w:rsidR="00025D0F" w:rsidRPr="00E54891" w:rsidRDefault="00A27F4F" w:rsidP="001845B5">
                <w:pPr>
                  <w:jc w:val="center"/>
                  <w:rPr>
                    <w:sz w:val="18"/>
                    <w:szCs w:val="18"/>
                  </w:rPr>
                </w:pPr>
                <w:r>
                  <w:rPr>
                    <w:rFonts w:ascii="MS Gothic" w:eastAsia="MS Gothic" w:hAnsi="MS Gothic" w:hint="eastAsia"/>
                    <w:sz w:val="24"/>
                    <w:szCs w:val="24"/>
                  </w:rPr>
                  <w:t>☐</w:t>
                </w:r>
              </w:p>
            </w:tc>
          </w:sdtContent>
        </w:sdt>
        <w:sdt>
          <w:sdtPr>
            <w:rPr>
              <w:sz w:val="24"/>
              <w:szCs w:val="24"/>
            </w:rPr>
            <w:id w:val="-516997656"/>
            <w14:checkbox>
              <w14:checked w14:val="0"/>
              <w14:checkedState w14:val="2612" w14:font="MS Gothic"/>
              <w14:uncheckedState w14:val="2610" w14:font="MS Gothic"/>
            </w14:checkbox>
          </w:sdtPr>
          <w:sdtEndPr/>
          <w:sdtContent>
            <w:tc>
              <w:tcPr>
                <w:tcW w:w="540" w:type="dxa"/>
                <w:vAlign w:val="center"/>
              </w:tcPr>
              <w:p w:rsidR="00025D0F" w:rsidRPr="00E54891" w:rsidRDefault="00025D0F" w:rsidP="001845B5">
                <w:pPr>
                  <w:jc w:val="center"/>
                  <w:rPr>
                    <w:sz w:val="18"/>
                    <w:szCs w:val="18"/>
                  </w:rPr>
                </w:pPr>
                <w:r w:rsidRPr="005B41E5">
                  <w:rPr>
                    <w:rFonts w:ascii="MS Gothic" w:eastAsia="MS Gothic" w:hAnsi="MS Gothic" w:hint="eastAsia"/>
                    <w:sz w:val="24"/>
                    <w:szCs w:val="24"/>
                  </w:rPr>
                  <w:t>☐</w:t>
                </w:r>
              </w:p>
            </w:tc>
          </w:sdtContent>
        </w:sdt>
        <w:tc>
          <w:tcPr>
            <w:tcW w:w="2628" w:type="dxa"/>
            <w:gridSpan w:val="2"/>
          </w:tcPr>
          <w:p w:rsidR="00025D0F" w:rsidRPr="00E54891" w:rsidRDefault="00025D0F" w:rsidP="001845B5">
            <w:pPr>
              <w:rPr>
                <w:sz w:val="18"/>
                <w:szCs w:val="18"/>
              </w:rPr>
            </w:pPr>
          </w:p>
        </w:tc>
      </w:tr>
      <w:tr w:rsidR="00025D0F" w:rsidTr="00BB5C98">
        <w:tc>
          <w:tcPr>
            <w:tcW w:w="558" w:type="dxa"/>
          </w:tcPr>
          <w:p w:rsidR="00025D0F" w:rsidRDefault="00025D0F" w:rsidP="00DA3521">
            <w:pPr>
              <w:jc w:val="center"/>
              <w:rPr>
                <w:sz w:val="16"/>
                <w:szCs w:val="16"/>
              </w:rPr>
            </w:pPr>
            <w:r>
              <w:rPr>
                <w:sz w:val="16"/>
                <w:szCs w:val="16"/>
              </w:rPr>
              <w:t>A11</w:t>
            </w:r>
          </w:p>
        </w:tc>
        <w:tc>
          <w:tcPr>
            <w:tcW w:w="5310" w:type="dxa"/>
            <w:gridSpan w:val="6"/>
          </w:tcPr>
          <w:p w:rsidR="00025D0F" w:rsidRPr="00CF4987" w:rsidRDefault="00025D0F" w:rsidP="00DA3521">
            <w:pPr>
              <w:rPr>
                <w:rFonts w:cstheme="minorHAnsi"/>
                <w:color w:val="000000"/>
                <w:sz w:val="16"/>
                <w:szCs w:val="16"/>
              </w:rPr>
            </w:pPr>
            <w:r w:rsidRPr="00CF4987">
              <w:rPr>
                <w:rFonts w:cstheme="minorHAnsi"/>
                <w:color w:val="000000"/>
                <w:sz w:val="16"/>
                <w:szCs w:val="16"/>
              </w:rPr>
              <w:t>Windows and other openings in the walls and roof of the greenhouse facility may be open for ventilation as needed for proper operation and do not require any special barrier to contain or exclude pollen, microorganisms, or small flying animals (e.g., arthropods and birds); however, screens are recommended.</w:t>
            </w:r>
          </w:p>
        </w:tc>
        <w:sdt>
          <w:sdtPr>
            <w:rPr>
              <w:sz w:val="24"/>
              <w:szCs w:val="24"/>
            </w:rPr>
            <w:id w:val="1018736805"/>
            <w14:checkbox>
              <w14:checked w14:val="0"/>
              <w14:checkedState w14:val="2612" w14:font="MS Gothic"/>
              <w14:uncheckedState w14:val="2610" w14:font="MS Gothic"/>
            </w14:checkbox>
          </w:sdtPr>
          <w:sdtEndPr/>
          <w:sdtContent>
            <w:tc>
              <w:tcPr>
                <w:tcW w:w="540" w:type="dxa"/>
                <w:gridSpan w:val="3"/>
                <w:vAlign w:val="center"/>
              </w:tcPr>
              <w:p w:rsidR="00025D0F" w:rsidRPr="00E54891" w:rsidRDefault="00A27F4F" w:rsidP="001845B5">
                <w:pPr>
                  <w:jc w:val="center"/>
                  <w:rPr>
                    <w:sz w:val="18"/>
                    <w:szCs w:val="18"/>
                  </w:rPr>
                </w:pPr>
                <w:r>
                  <w:rPr>
                    <w:rFonts w:ascii="MS Gothic" w:eastAsia="MS Gothic" w:hAnsi="MS Gothic" w:hint="eastAsia"/>
                    <w:sz w:val="24"/>
                    <w:szCs w:val="24"/>
                  </w:rPr>
                  <w:t>☐</w:t>
                </w:r>
              </w:p>
            </w:tc>
          </w:sdtContent>
        </w:sdt>
        <w:sdt>
          <w:sdtPr>
            <w:rPr>
              <w:sz w:val="24"/>
              <w:szCs w:val="24"/>
            </w:rPr>
            <w:id w:val="541028206"/>
            <w14:checkbox>
              <w14:checked w14:val="0"/>
              <w14:checkedState w14:val="2612" w14:font="MS Gothic"/>
              <w14:uncheckedState w14:val="2610" w14:font="MS Gothic"/>
            </w14:checkbox>
          </w:sdtPr>
          <w:sdtEndPr/>
          <w:sdtContent>
            <w:tc>
              <w:tcPr>
                <w:tcW w:w="540" w:type="dxa"/>
                <w:vAlign w:val="center"/>
              </w:tcPr>
              <w:p w:rsidR="00025D0F" w:rsidRPr="00E54891" w:rsidRDefault="00025D0F" w:rsidP="001845B5">
                <w:pPr>
                  <w:jc w:val="center"/>
                  <w:rPr>
                    <w:sz w:val="18"/>
                    <w:szCs w:val="18"/>
                  </w:rPr>
                </w:pPr>
                <w:r w:rsidRPr="005B41E5">
                  <w:rPr>
                    <w:rFonts w:ascii="MS Gothic" w:eastAsia="MS Gothic" w:hAnsi="MS Gothic" w:hint="eastAsia"/>
                    <w:sz w:val="24"/>
                    <w:szCs w:val="24"/>
                  </w:rPr>
                  <w:t>☐</w:t>
                </w:r>
              </w:p>
            </w:tc>
          </w:sdtContent>
        </w:sdt>
        <w:tc>
          <w:tcPr>
            <w:tcW w:w="2628" w:type="dxa"/>
            <w:gridSpan w:val="2"/>
          </w:tcPr>
          <w:p w:rsidR="00025D0F" w:rsidRPr="00E54891" w:rsidRDefault="00025D0F" w:rsidP="001845B5">
            <w:pPr>
              <w:rPr>
                <w:sz w:val="18"/>
                <w:szCs w:val="18"/>
              </w:rPr>
            </w:pPr>
          </w:p>
        </w:tc>
      </w:tr>
    </w:tbl>
    <w:p w:rsidR="009676C7" w:rsidRDefault="009676C7"/>
    <w:sectPr w:rsidR="009676C7" w:rsidSect="00125A55">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67"/>
    <w:rsid w:val="000062D3"/>
    <w:rsid w:val="00025D0F"/>
    <w:rsid w:val="00125A55"/>
    <w:rsid w:val="002025CA"/>
    <w:rsid w:val="00221275"/>
    <w:rsid w:val="00262B36"/>
    <w:rsid w:val="00266DA9"/>
    <w:rsid w:val="002A0667"/>
    <w:rsid w:val="002A58CE"/>
    <w:rsid w:val="003133C9"/>
    <w:rsid w:val="00332282"/>
    <w:rsid w:val="003F51E8"/>
    <w:rsid w:val="0046348A"/>
    <w:rsid w:val="004F3F83"/>
    <w:rsid w:val="0054641D"/>
    <w:rsid w:val="00554303"/>
    <w:rsid w:val="005B41E5"/>
    <w:rsid w:val="005C1648"/>
    <w:rsid w:val="007548E3"/>
    <w:rsid w:val="007B1B2E"/>
    <w:rsid w:val="007E6377"/>
    <w:rsid w:val="008008F7"/>
    <w:rsid w:val="009676C7"/>
    <w:rsid w:val="009D38CF"/>
    <w:rsid w:val="00A1458C"/>
    <w:rsid w:val="00A27F4F"/>
    <w:rsid w:val="00A4509E"/>
    <w:rsid w:val="00A94F64"/>
    <w:rsid w:val="00AC5D4F"/>
    <w:rsid w:val="00AD11F6"/>
    <w:rsid w:val="00BB5C98"/>
    <w:rsid w:val="00BE358F"/>
    <w:rsid w:val="00CF4987"/>
    <w:rsid w:val="00D40E5F"/>
    <w:rsid w:val="00DA3521"/>
    <w:rsid w:val="00DD76FB"/>
    <w:rsid w:val="00E54891"/>
    <w:rsid w:val="00EC0041"/>
    <w:rsid w:val="00F10EE7"/>
    <w:rsid w:val="00F1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5D13"/>
  <w15:docId w15:val="{3B73959C-4538-4436-8E93-9D9DF53D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9052">
      <w:bodyDiv w:val="1"/>
      <w:marLeft w:val="0"/>
      <w:marRight w:val="0"/>
      <w:marTop w:val="0"/>
      <w:marBottom w:val="0"/>
      <w:divBdr>
        <w:top w:val="none" w:sz="0" w:space="0" w:color="auto"/>
        <w:left w:val="none" w:sz="0" w:space="0" w:color="auto"/>
        <w:bottom w:val="none" w:sz="0" w:space="0" w:color="auto"/>
        <w:right w:val="none" w:sz="0" w:space="0" w:color="auto"/>
      </w:divBdr>
    </w:div>
    <w:div w:id="480926842">
      <w:bodyDiv w:val="1"/>
      <w:marLeft w:val="0"/>
      <w:marRight w:val="0"/>
      <w:marTop w:val="0"/>
      <w:marBottom w:val="0"/>
      <w:divBdr>
        <w:top w:val="none" w:sz="0" w:space="0" w:color="auto"/>
        <w:left w:val="none" w:sz="0" w:space="0" w:color="auto"/>
        <w:bottom w:val="none" w:sz="0" w:space="0" w:color="auto"/>
        <w:right w:val="none" w:sz="0" w:space="0" w:color="auto"/>
      </w:divBdr>
    </w:div>
    <w:div w:id="558594700">
      <w:bodyDiv w:val="1"/>
      <w:marLeft w:val="0"/>
      <w:marRight w:val="0"/>
      <w:marTop w:val="0"/>
      <w:marBottom w:val="0"/>
      <w:divBdr>
        <w:top w:val="none" w:sz="0" w:space="0" w:color="auto"/>
        <w:left w:val="none" w:sz="0" w:space="0" w:color="auto"/>
        <w:bottom w:val="none" w:sz="0" w:space="0" w:color="auto"/>
        <w:right w:val="none" w:sz="0" w:space="0" w:color="auto"/>
      </w:divBdr>
    </w:div>
    <w:div w:id="613101671">
      <w:bodyDiv w:val="1"/>
      <w:marLeft w:val="0"/>
      <w:marRight w:val="0"/>
      <w:marTop w:val="0"/>
      <w:marBottom w:val="0"/>
      <w:divBdr>
        <w:top w:val="none" w:sz="0" w:space="0" w:color="auto"/>
        <w:left w:val="none" w:sz="0" w:space="0" w:color="auto"/>
        <w:bottom w:val="none" w:sz="0" w:space="0" w:color="auto"/>
        <w:right w:val="none" w:sz="0" w:space="0" w:color="auto"/>
      </w:divBdr>
    </w:div>
    <w:div w:id="619145479">
      <w:bodyDiv w:val="1"/>
      <w:marLeft w:val="0"/>
      <w:marRight w:val="0"/>
      <w:marTop w:val="0"/>
      <w:marBottom w:val="0"/>
      <w:divBdr>
        <w:top w:val="none" w:sz="0" w:space="0" w:color="auto"/>
        <w:left w:val="none" w:sz="0" w:space="0" w:color="auto"/>
        <w:bottom w:val="none" w:sz="0" w:space="0" w:color="auto"/>
        <w:right w:val="none" w:sz="0" w:space="0" w:color="auto"/>
      </w:divBdr>
    </w:div>
    <w:div w:id="699627950">
      <w:bodyDiv w:val="1"/>
      <w:marLeft w:val="0"/>
      <w:marRight w:val="0"/>
      <w:marTop w:val="0"/>
      <w:marBottom w:val="0"/>
      <w:divBdr>
        <w:top w:val="none" w:sz="0" w:space="0" w:color="auto"/>
        <w:left w:val="none" w:sz="0" w:space="0" w:color="auto"/>
        <w:bottom w:val="none" w:sz="0" w:space="0" w:color="auto"/>
        <w:right w:val="none" w:sz="0" w:space="0" w:color="auto"/>
      </w:divBdr>
    </w:div>
    <w:div w:id="755171947">
      <w:bodyDiv w:val="1"/>
      <w:marLeft w:val="0"/>
      <w:marRight w:val="0"/>
      <w:marTop w:val="0"/>
      <w:marBottom w:val="0"/>
      <w:divBdr>
        <w:top w:val="none" w:sz="0" w:space="0" w:color="auto"/>
        <w:left w:val="none" w:sz="0" w:space="0" w:color="auto"/>
        <w:bottom w:val="none" w:sz="0" w:space="0" w:color="auto"/>
        <w:right w:val="none" w:sz="0" w:space="0" w:color="auto"/>
      </w:divBdr>
    </w:div>
    <w:div w:id="940572895">
      <w:bodyDiv w:val="1"/>
      <w:marLeft w:val="0"/>
      <w:marRight w:val="0"/>
      <w:marTop w:val="0"/>
      <w:marBottom w:val="0"/>
      <w:divBdr>
        <w:top w:val="none" w:sz="0" w:space="0" w:color="auto"/>
        <w:left w:val="none" w:sz="0" w:space="0" w:color="auto"/>
        <w:bottom w:val="none" w:sz="0" w:space="0" w:color="auto"/>
        <w:right w:val="none" w:sz="0" w:space="0" w:color="auto"/>
      </w:divBdr>
    </w:div>
    <w:div w:id="998925998">
      <w:bodyDiv w:val="1"/>
      <w:marLeft w:val="0"/>
      <w:marRight w:val="0"/>
      <w:marTop w:val="0"/>
      <w:marBottom w:val="0"/>
      <w:divBdr>
        <w:top w:val="none" w:sz="0" w:space="0" w:color="auto"/>
        <w:left w:val="none" w:sz="0" w:space="0" w:color="auto"/>
        <w:bottom w:val="none" w:sz="0" w:space="0" w:color="auto"/>
        <w:right w:val="none" w:sz="0" w:space="0" w:color="auto"/>
      </w:divBdr>
    </w:div>
    <w:div w:id="1084646061">
      <w:bodyDiv w:val="1"/>
      <w:marLeft w:val="0"/>
      <w:marRight w:val="0"/>
      <w:marTop w:val="0"/>
      <w:marBottom w:val="0"/>
      <w:divBdr>
        <w:top w:val="none" w:sz="0" w:space="0" w:color="auto"/>
        <w:left w:val="none" w:sz="0" w:space="0" w:color="auto"/>
        <w:bottom w:val="none" w:sz="0" w:space="0" w:color="auto"/>
        <w:right w:val="none" w:sz="0" w:space="0" w:color="auto"/>
      </w:divBdr>
    </w:div>
    <w:div w:id="1671981442">
      <w:bodyDiv w:val="1"/>
      <w:marLeft w:val="0"/>
      <w:marRight w:val="0"/>
      <w:marTop w:val="0"/>
      <w:marBottom w:val="0"/>
      <w:divBdr>
        <w:top w:val="none" w:sz="0" w:space="0" w:color="auto"/>
        <w:left w:val="none" w:sz="0" w:space="0" w:color="auto"/>
        <w:bottom w:val="none" w:sz="0" w:space="0" w:color="auto"/>
        <w:right w:val="none" w:sz="0" w:space="0" w:color="auto"/>
      </w:divBdr>
    </w:div>
    <w:div w:id="1683899875">
      <w:bodyDiv w:val="1"/>
      <w:marLeft w:val="0"/>
      <w:marRight w:val="0"/>
      <w:marTop w:val="0"/>
      <w:marBottom w:val="0"/>
      <w:divBdr>
        <w:top w:val="none" w:sz="0" w:space="0" w:color="auto"/>
        <w:left w:val="none" w:sz="0" w:space="0" w:color="auto"/>
        <w:bottom w:val="none" w:sz="0" w:space="0" w:color="auto"/>
        <w:right w:val="none" w:sz="0" w:space="0" w:color="auto"/>
      </w:divBdr>
    </w:div>
    <w:div w:id="1702899875">
      <w:bodyDiv w:val="1"/>
      <w:marLeft w:val="0"/>
      <w:marRight w:val="0"/>
      <w:marTop w:val="0"/>
      <w:marBottom w:val="0"/>
      <w:divBdr>
        <w:top w:val="none" w:sz="0" w:space="0" w:color="auto"/>
        <w:left w:val="none" w:sz="0" w:space="0" w:color="auto"/>
        <w:bottom w:val="none" w:sz="0" w:space="0" w:color="auto"/>
        <w:right w:val="none" w:sz="0" w:space="0" w:color="auto"/>
      </w:divBdr>
    </w:div>
    <w:div w:id="1709795533">
      <w:bodyDiv w:val="1"/>
      <w:marLeft w:val="0"/>
      <w:marRight w:val="0"/>
      <w:marTop w:val="0"/>
      <w:marBottom w:val="0"/>
      <w:divBdr>
        <w:top w:val="none" w:sz="0" w:space="0" w:color="auto"/>
        <w:left w:val="none" w:sz="0" w:space="0" w:color="auto"/>
        <w:bottom w:val="none" w:sz="0" w:space="0" w:color="auto"/>
        <w:right w:val="none" w:sz="0" w:space="0" w:color="auto"/>
      </w:divBdr>
    </w:div>
    <w:div w:id="1832987508">
      <w:bodyDiv w:val="1"/>
      <w:marLeft w:val="0"/>
      <w:marRight w:val="0"/>
      <w:marTop w:val="0"/>
      <w:marBottom w:val="0"/>
      <w:divBdr>
        <w:top w:val="none" w:sz="0" w:space="0" w:color="auto"/>
        <w:left w:val="none" w:sz="0" w:space="0" w:color="auto"/>
        <w:bottom w:val="none" w:sz="0" w:space="0" w:color="auto"/>
        <w:right w:val="none" w:sz="0" w:space="0" w:color="auto"/>
      </w:divBdr>
    </w:div>
    <w:div w:id="1885825555">
      <w:bodyDiv w:val="1"/>
      <w:marLeft w:val="0"/>
      <w:marRight w:val="0"/>
      <w:marTop w:val="0"/>
      <w:marBottom w:val="0"/>
      <w:divBdr>
        <w:top w:val="none" w:sz="0" w:space="0" w:color="auto"/>
        <w:left w:val="none" w:sz="0" w:space="0" w:color="auto"/>
        <w:bottom w:val="none" w:sz="0" w:space="0" w:color="auto"/>
        <w:right w:val="none" w:sz="0" w:space="0" w:color="auto"/>
      </w:divBdr>
    </w:div>
    <w:div w:id="1994528188">
      <w:bodyDiv w:val="1"/>
      <w:marLeft w:val="0"/>
      <w:marRight w:val="0"/>
      <w:marTop w:val="0"/>
      <w:marBottom w:val="0"/>
      <w:divBdr>
        <w:top w:val="none" w:sz="0" w:space="0" w:color="auto"/>
        <w:left w:val="none" w:sz="0" w:space="0" w:color="auto"/>
        <w:bottom w:val="none" w:sz="0" w:space="0" w:color="auto"/>
        <w:right w:val="none" w:sz="0" w:space="0" w:color="auto"/>
      </w:divBdr>
    </w:div>
    <w:div w:id="2016030736">
      <w:bodyDiv w:val="1"/>
      <w:marLeft w:val="0"/>
      <w:marRight w:val="0"/>
      <w:marTop w:val="0"/>
      <w:marBottom w:val="0"/>
      <w:divBdr>
        <w:top w:val="none" w:sz="0" w:space="0" w:color="auto"/>
        <w:left w:val="none" w:sz="0" w:space="0" w:color="auto"/>
        <w:bottom w:val="none" w:sz="0" w:space="0" w:color="auto"/>
        <w:right w:val="none" w:sz="0" w:space="0" w:color="auto"/>
      </w:divBdr>
    </w:div>
    <w:div w:id="2053535604">
      <w:bodyDiv w:val="1"/>
      <w:marLeft w:val="0"/>
      <w:marRight w:val="0"/>
      <w:marTop w:val="0"/>
      <w:marBottom w:val="0"/>
      <w:divBdr>
        <w:top w:val="none" w:sz="0" w:space="0" w:color="auto"/>
        <w:left w:val="none" w:sz="0" w:space="0" w:color="auto"/>
        <w:bottom w:val="none" w:sz="0" w:space="0" w:color="auto"/>
        <w:right w:val="none" w:sz="0" w:space="0" w:color="auto"/>
      </w:divBdr>
    </w:div>
    <w:div w:id="2093771577">
      <w:bodyDiv w:val="1"/>
      <w:marLeft w:val="0"/>
      <w:marRight w:val="0"/>
      <w:marTop w:val="0"/>
      <w:marBottom w:val="0"/>
      <w:divBdr>
        <w:top w:val="none" w:sz="0" w:space="0" w:color="auto"/>
        <w:left w:val="none" w:sz="0" w:space="0" w:color="auto"/>
        <w:bottom w:val="none" w:sz="0" w:space="0" w:color="auto"/>
        <w:right w:val="none" w:sz="0" w:space="0" w:color="auto"/>
      </w:divBdr>
    </w:div>
    <w:div w:id="21328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McDonagh</dc:creator>
  <cp:lastModifiedBy>Gater, Susan T</cp:lastModifiedBy>
  <cp:revision>3</cp:revision>
  <cp:lastPrinted>2012-06-28T14:09:00Z</cp:lastPrinted>
  <dcterms:created xsi:type="dcterms:W3CDTF">2019-08-08T18:58:00Z</dcterms:created>
  <dcterms:modified xsi:type="dcterms:W3CDTF">2019-08-08T19:44:00Z</dcterms:modified>
</cp:coreProperties>
</file>