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5"/>
        <w:gridCol w:w="1492"/>
        <w:gridCol w:w="614"/>
        <w:gridCol w:w="1673"/>
        <w:gridCol w:w="1816"/>
        <w:gridCol w:w="3040"/>
      </w:tblGrid>
      <w:tr w:rsidR="002A63A4" w:rsidRPr="00BA3AAF" w14:paraId="1116744E" w14:textId="77777777" w:rsidTr="003C146B">
        <w:tc>
          <w:tcPr>
            <w:tcW w:w="10310" w:type="dxa"/>
            <w:gridSpan w:val="6"/>
            <w:shd w:val="clear" w:color="auto" w:fill="000000"/>
            <w:vAlign w:val="center"/>
          </w:tcPr>
          <w:p w14:paraId="77622951" w14:textId="77777777" w:rsidR="0005660A" w:rsidRDefault="004E421F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91057E">
              <w:rPr>
                <w:rFonts w:ascii="Arial" w:hAnsi="Arial" w:cs="Arial"/>
                <w:b/>
                <w:sz w:val="22"/>
                <w:szCs w:val="22"/>
              </w:rPr>
              <w:t>for both continuing review and as a final report to close the study at a site.</w:t>
            </w:r>
          </w:p>
          <w:p w14:paraId="0BD7F29A" w14:textId="77777777" w:rsidR="0091057E" w:rsidRDefault="0091057E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modifications are being requested, submit a separate request for a modification.</w:t>
            </w:r>
          </w:p>
          <w:p w14:paraId="7682C041" w14:textId="77777777" w:rsidR="00FB3861" w:rsidRPr="00BA3AAF" w:rsidRDefault="00FB3861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(Make copies of 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 xml:space="preserve"> as needed)</w:t>
            </w:r>
          </w:p>
        </w:tc>
      </w:tr>
      <w:tr w:rsidR="002A63A4" w:rsidRPr="00BA3AAF" w14:paraId="1A502EEF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25787D06" w14:textId="77777777" w:rsidR="002A63A4" w:rsidRPr="00BA3AAF" w:rsidRDefault="00B711FC" w:rsidP="005A73E0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IRB </w:t>
            </w:r>
            <w:r w:rsidR="005A73E0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2A63A4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249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24959" w:rsidRPr="00624959">
              <w:rPr>
                <w:rFonts w:ascii="Arial Narrow" w:hAnsi="Arial Narrow" w:cs="Arial"/>
                <w:sz w:val="22"/>
                <w:szCs w:val="22"/>
              </w:rPr>
              <w:t>(if known)</w:t>
            </w:r>
          </w:p>
        </w:tc>
        <w:tc>
          <w:tcPr>
            <w:tcW w:w="7315" w:type="dxa"/>
            <w:gridSpan w:val="4"/>
            <w:vAlign w:val="center"/>
          </w:tcPr>
          <w:p w14:paraId="1A611ADC" w14:textId="77777777" w:rsidR="002A63A4" w:rsidRPr="00BA3AAF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7788CE09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11254578" w14:textId="77777777" w:rsidR="005A73E0" w:rsidRPr="00BA3AAF" w:rsidRDefault="006F7484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4"/>
            <w:vAlign w:val="center"/>
          </w:tcPr>
          <w:p w14:paraId="5DE6BA60" w14:textId="77777777" w:rsidR="005A73E0" w:rsidRPr="00BA3AAF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4814B3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56553551" w14:textId="77777777" w:rsidR="005A73E0" w:rsidRPr="00BA3AAF" w:rsidRDefault="006F748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4"/>
            <w:vAlign w:val="center"/>
          </w:tcPr>
          <w:p w14:paraId="1DEB3C9E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6C1CFE1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F2F8AAB" w14:textId="77777777" w:rsidR="006F7484" w:rsidRPr="00BA3AAF" w:rsidDel="006F7484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Site </w:t>
            </w:r>
            <w:r w:rsidR="006F7484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315" w:type="dxa"/>
            <w:gridSpan w:val="4"/>
            <w:vAlign w:val="center"/>
          </w:tcPr>
          <w:p w14:paraId="6DE7AE77" w14:textId="77777777" w:rsidR="006F7484" w:rsidRPr="00BA3AAF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763B26F" w14:textId="77777777" w:rsidTr="00B711FC">
        <w:trPr>
          <w:trHeight w:hRule="exact" w:val="360"/>
        </w:trPr>
        <w:tc>
          <w:tcPr>
            <w:tcW w:w="2995" w:type="dxa"/>
            <w:gridSpan w:val="2"/>
            <w:tcBorders>
              <w:bottom w:val="single" w:sz="4" w:space="0" w:color="auto"/>
            </w:tcBorders>
            <w:vAlign w:val="center"/>
          </w:tcPr>
          <w:p w14:paraId="2F4CCA18" w14:textId="77777777" w:rsidR="005A73E0" w:rsidRPr="00BA3AAF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315" w:type="dxa"/>
            <w:gridSpan w:val="4"/>
            <w:tcBorders>
              <w:bottom w:val="single" w:sz="4" w:space="0" w:color="auto"/>
            </w:tcBorders>
            <w:vAlign w:val="center"/>
          </w:tcPr>
          <w:p w14:paraId="2FF1B96F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FE9B0FD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6"/>
            <w:shd w:val="clear" w:color="auto" w:fill="000000"/>
          </w:tcPr>
          <w:p w14:paraId="76C147BA" w14:textId="77777777" w:rsidR="004C1FDB" w:rsidRPr="00824584" w:rsidRDefault="00824584" w:rsidP="00824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 xml:space="preserve"> Enrollment Status</w:t>
            </w:r>
          </w:p>
        </w:tc>
      </w:tr>
      <w:tr w:rsidR="0091057E" w:rsidRPr="00BA3AAF" w14:paraId="68962223" w14:textId="77777777" w:rsidTr="0091057E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25" w:type="dxa"/>
            <w:gridSpan w:val="3"/>
            <w:vAlign w:val="center"/>
          </w:tcPr>
          <w:p w14:paraId="7337D504" w14:textId="77777777" w:rsidR="0091057E" w:rsidRPr="0091057E" w:rsidRDefault="0091057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1057E">
              <w:rPr>
                <w:rFonts w:ascii="Arial Narrow" w:eastAsia="MS Gothic" w:hAnsi="Arial Narrow" w:cs="Arial"/>
                <w:sz w:val="22"/>
                <w:szCs w:val="22"/>
              </w:rPr>
              <w:t>Number of subjects enrolled at my site:</w:t>
            </w:r>
          </w:p>
        </w:tc>
        <w:tc>
          <w:tcPr>
            <w:tcW w:w="1710" w:type="dxa"/>
            <w:vAlign w:val="center"/>
          </w:tcPr>
          <w:p w14:paraId="3FF3E514" w14:textId="77777777" w:rsidR="0091057E" w:rsidRPr="001F6256" w:rsidRDefault="0091057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Total: 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975" w:type="dxa"/>
            <w:gridSpan w:val="2"/>
            <w:vAlign w:val="center"/>
          </w:tcPr>
          <w:p w14:paraId="0AA7F607" w14:textId="77777777" w:rsidR="0091057E" w:rsidRPr="001F6256" w:rsidRDefault="0091057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Since last approval: 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1057E" w:rsidRPr="00BA3AAF" w14:paraId="5813F4D9" w14:textId="77777777" w:rsidTr="00746CD0">
        <w:tblPrEx>
          <w:tblCellMar>
            <w:left w:w="108" w:type="dxa"/>
            <w:right w:w="108" w:type="dxa"/>
          </w:tblCellMar>
        </w:tblPrEx>
        <w:tc>
          <w:tcPr>
            <w:tcW w:w="1465" w:type="dxa"/>
            <w:shd w:val="clear" w:color="auto" w:fill="000000" w:themeFill="text1"/>
            <w:vAlign w:val="center"/>
          </w:tcPr>
          <w:p w14:paraId="62A89060" w14:textId="77777777" w:rsidR="0091057E" w:rsidRPr="004C1FDB" w:rsidRDefault="0091057E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Check if true</w:t>
            </w:r>
          </w:p>
        </w:tc>
        <w:tc>
          <w:tcPr>
            <w:tcW w:w="8845" w:type="dxa"/>
            <w:gridSpan w:val="5"/>
            <w:shd w:val="clear" w:color="auto" w:fill="000000" w:themeFill="text1"/>
            <w:vAlign w:val="center"/>
          </w:tcPr>
          <w:p w14:paraId="77B78FC8" w14:textId="77777777" w:rsidR="0091057E" w:rsidRPr="004C1FDB" w:rsidRDefault="0091057E" w:rsidP="0091057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For your site, </w:t>
            </w:r>
            <w:r w:rsidR="00746CD0">
              <w:rPr>
                <w:rFonts w:ascii="Arial Narrow" w:hAnsi="Arial Narrow" w:cs="Arial"/>
                <w:b/>
                <w:sz w:val="22"/>
                <w:szCs w:val="22"/>
              </w:rPr>
              <w:t>since the last IRB reviewing continuing review:</w:t>
            </w:r>
          </w:p>
        </w:tc>
      </w:tr>
      <w:tr w:rsidR="00746CD0" w:rsidRPr="00BA3AAF" w14:paraId="4F34B91E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196731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0A51927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8C2AB5C" w14:textId="77777777" w:rsidR="00746CD0" w:rsidRPr="001F6256" w:rsidRDefault="00746CD0" w:rsidP="00746CD0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have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experienced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unexpected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harm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48D4262C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38692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4AEA5CA" w14:textId="42A33328" w:rsidR="00746CD0" w:rsidRDefault="004738A1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B1B13D2" w14:textId="77777777" w:rsidR="00746CD0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Anticipated Adverse Events have NOT taken place with greater frequency or severity than expected.</w:t>
            </w:r>
          </w:p>
        </w:tc>
      </w:tr>
      <w:tr w:rsidR="00746CD0" w:rsidRPr="00BA3AAF" w14:paraId="6EBBDDF1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31579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DC93962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7BAB1E71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>
              <w:rPr>
                <w:rFonts w:ascii="Arial Narrow" w:hAnsi="Arial Narrow" w:cs="Arial"/>
                <w:sz w:val="22"/>
                <w:szCs w:val="22"/>
              </w:rPr>
              <w:t>have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withdrawn from the protocol.</w:t>
            </w:r>
          </w:p>
        </w:tc>
      </w:tr>
      <w:tr w:rsidR="00746CD0" w:rsidRPr="00BA3AAF" w14:paraId="7BE3CF26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175484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83E615C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4C29D52C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unanticipated problems involving risks to </w:t>
            </w:r>
            <w:r>
              <w:rPr>
                <w:rFonts w:ascii="Arial Narrow" w:hAnsi="Arial Narrow" w:cs="Arial"/>
                <w:sz w:val="22"/>
                <w:szCs w:val="22"/>
              </w:rPr>
              <w:t>subjects or others.</w:t>
            </w:r>
          </w:p>
        </w:tc>
      </w:tr>
      <w:tr w:rsidR="00746CD0" w:rsidRPr="00BA3AAF" w14:paraId="44A5B7BB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80870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D8EE0A9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1D4D96FA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complaints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about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protocol.</w:t>
            </w:r>
          </w:p>
        </w:tc>
      </w:tr>
      <w:tr w:rsidR="00746CD0" w:rsidRPr="00BA3AAF" w14:paraId="06F16EDC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209954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248662A4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52830206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publications in the literature relevant to risks or potential benefits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02ECD77D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33881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773696C1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04426A18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interim findings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4A1142B9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9171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531395CC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3166A694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one or more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multi-center trial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67070C87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88548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3398D93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1F8F621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data safety monitoring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522C2D75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39496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4788E42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6FF62D13" w14:textId="77777777" w:rsidR="00746CD0" w:rsidRPr="001A6F24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modifications to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 that have not been submitted to and approved by the IRB.</w:t>
            </w:r>
          </w:p>
        </w:tc>
      </w:tr>
      <w:tr w:rsidR="00746CD0" w:rsidRPr="00BA3AAF" w14:paraId="2A3B4B73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65634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3D8CF94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FA00DB9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41D16">
              <w:rPr>
                <w:rFonts w:ascii="Arial Narrow" w:hAnsi="Arial Narrow" w:cs="Arial"/>
                <w:sz w:val="22"/>
                <w:szCs w:val="22"/>
              </w:rPr>
              <w:t>regulatory actions that could affect safety and risk assessments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20409637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08336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FCA3B11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4C48CF2C" w14:textId="77777777" w:rsidR="00746CD0" w:rsidRPr="001F6256" w:rsidRDefault="00746CD0" w:rsidP="00746CD0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has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other relevant information regarding this </w:t>
            </w:r>
            <w:r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such as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information about risks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32FD342F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5083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8CF7D8A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7B1014DC" w14:textId="77777777" w:rsidR="00746CD0" w:rsidRPr="001A6F24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In the opinion of the principal investigator,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the risks or potential benefits </w:t>
            </w:r>
            <w:r>
              <w:rPr>
                <w:rFonts w:ascii="Arial Narrow" w:hAnsi="Arial Narrow" w:cs="Arial"/>
                <w:sz w:val="22"/>
                <w:szCs w:val="22"/>
              </w:rPr>
              <w:t>are un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changed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4B259C9F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4744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6C7B715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6C76976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 problems that require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prompt reporting </w:t>
            </w:r>
            <w:r>
              <w:rPr>
                <w:rFonts w:ascii="Arial Narrow" w:hAnsi="Arial Narrow" w:cs="Arial"/>
                <w:sz w:val="22"/>
                <w:szCs w:val="22"/>
              </w:rPr>
              <w:t>to the IRB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have been submitted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1F6256" w14:paraId="13FD41EB" w14:textId="77777777" w:rsidTr="003C146B">
        <w:tc>
          <w:tcPr>
            <w:tcW w:w="10310" w:type="dxa"/>
            <w:gridSpan w:val="6"/>
            <w:shd w:val="clear" w:color="auto" w:fill="000000"/>
            <w:vAlign w:val="center"/>
          </w:tcPr>
          <w:p w14:paraId="7CF667E9" w14:textId="77777777" w:rsidR="00746CD0" w:rsidRPr="001F6256" w:rsidRDefault="00746CD0" w:rsidP="00746C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Information</w:t>
            </w:r>
          </w:p>
        </w:tc>
      </w:tr>
      <w:tr w:rsidR="00746CD0" w:rsidRPr="001F6256" w14:paraId="558421AF" w14:textId="77777777" w:rsidTr="003C146B">
        <w:tc>
          <w:tcPr>
            <w:tcW w:w="10310" w:type="dxa"/>
            <w:gridSpan w:val="6"/>
            <w:tcBorders>
              <w:bottom w:val="single" w:sz="4" w:space="0" w:color="auto"/>
            </w:tcBorders>
          </w:tcPr>
          <w:p w14:paraId="75D699FA" w14:textId="77777777" w:rsidR="00746CD0" w:rsidRPr="004815EA" w:rsidRDefault="00746CD0" w:rsidP="00746CD0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 xml:space="preserve">Provide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one copy of </w:t>
            </w:r>
            <w:r w:rsidRPr="004815EA">
              <w:rPr>
                <w:rFonts w:ascii="Arial Narrow" w:hAnsi="Arial Narrow" w:cs="Arial"/>
                <w:sz w:val="22"/>
                <w:szCs w:val="22"/>
              </w:rPr>
              <w:t>the following documents:</w:t>
            </w:r>
          </w:p>
          <w:p w14:paraId="44DE0235" w14:textId="77777777" w:rsidR="00746CD0" w:rsidRPr="004815EA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>Point-by-point response</w:t>
            </w:r>
            <w:r>
              <w:rPr>
                <w:rFonts w:ascii="Arial Narrow" w:hAnsi="Arial Narrow"/>
                <w:sz w:val="22"/>
              </w:rPr>
              <w:t>.</w:t>
            </w:r>
            <w:r w:rsidRPr="004815EA">
              <w:rPr>
                <w:rFonts w:ascii="Arial Narrow" w:hAnsi="Arial Narrow"/>
                <w:sz w:val="22"/>
              </w:rPr>
              <w:t xml:space="preserve"> </w:t>
            </w:r>
            <w:r w:rsidRPr="00D05F02">
              <w:rPr>
                <w:rFonts w:ascii="Arial Narrow" w:hAnsi="Arial Narrow"/>
                <w:i/>
                <w:sz w:val="22"/>
              </w:rPr>
              <w:t>(For a response to modifications to secure approval, deferral, or disapproval</w:t>
            </w:r>
            <w:r>
              <w:rPr>
                <w:rFonts w:ascii="Arial Narrow" w:hAnsi="Arial Narrow"/>
                <w:i/>
                <w:sz w:val="22"/>
              </w:rPr>
              <w:t>.</w:t>
            </w:r>
            <w:r w:rsidRPr="00D05F02">
              <w:rPr>
                <w:rFonts w:ascii="Arial Narrow" w:hAnsi="Arial Narrow"/>
                <w:i/>
                <w:sz w:val="22"/>
              </w:rPr>
              <w:t>)</w:t>
            </w:r>
          </w:p>
          <w:p w14:paraId="140784CC" w14:textId="77777777" w:rsid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of any Related Financial Interest</w:t>
            </w:r>
            <w:r w:rsidRPr="004815EA">
              <w:rPr>
                <w:rFonts w:ascii="Arial Narrow" w:hAnsi="Arial Narrow"/>
                <w:sz w:val="22"/>
              </w:rPr>
              <w:t>.</w:t>
            </w:r>
          </w:p>
          <w:p w14:paraId="7F7E3BE8" w14:textId="77777777" w:rsid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Explanation of any items above which you check as being true.</w:t>
            </w:r>
          </w:p>
          <w:p w14:paraId="28CD1D28" w14:textId="77777777" w:rsid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Brief summary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of the progress of the protocol.</w:t>
            </w:r>
          </w:p>
          <w:p w14:paraId="5FE45455" w14:textId="77777777" w:rsidR="00746CD0" w:rsidRP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Clean copies of all consent documents. </w:t>
            </w:r>
            <w:r>
              <w:rPr>
                <w:rFonts w:ascii="Arial Narrow" w:hAnsi="Arial Narrow"/>
                <w:i/>
                <w:sz w:val="22"/>
              </w:rPr>
              <w:t>(Not required if protocol is permanently closed to enrollment.)</w:t>
            </w:r>
          </w:p>
        </w:tc>
      </w:tr>
      <w:tr w:rsidR="00746CD0" w:rsidRPr="00BA3AAF" w14:paraId="1923D72D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6"/>
            <w:shd w:val="clear" w:color="auto" w:fill="000000"/>
            <w:vAlign w:val="center"/>
          </w:tcPr>
          <w:p w14:paraId="490D2A7D" w14:textId="77777777" w:rsidR="00746CD0" w:rsidRPr="00BA3AAF" w:rsidRDefault="00746CD0" w:rsidP="00746C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746CD0" w:rsidRPr="00BA3AAF" w14:paraId="735C643B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6"/>
            <w:vAlign w:val="center"/>
          </w:tcPr>
          <w:p w14:paraId="0F02A40E" w14:textId="4F4058F4" w:rsidR="00746CD0" w:rsidRPr="00E50F90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this IRB’s requirements and any relevant local </w:t>
            </w:r>
            <w:r w:rsidR="00AD560D">
              <w:rPr>
                <w:rFonts w:ascii="Arial Narrow" w:hAnsi="Arial Narrow" w:cs="Arial"/>
                <w:sz w:val="22"/>
                <w:szCs w:val="22"/>
              </w:rPr>
              <w:t>requirements.</w:t>
            </w:r>
          </w:p>
        </w:tc>
      </w:tr>
      <w:tr w:rsidR="00746CD0" w:rsidRPr="00BA3AAF" w14:paraId="3AB9D838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7198" w:type="dxa"/>
            <w:gridSpan w:val="5"/>
            <w:vAlign w:val="center"/>
          </w:tcPr>
          <w:p w14:paraId="3A7E1FA6" w14:textId="77777777" w:rsidR="00746CD0" w:rsidRPr="00BA3AAF" w:rsidRDefault="00746CD0" w:rsidP="00746CD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112" w:type="dxa"/>
            <w:vAlign w:val="center"/>
          </w:tcPr>
          <w:p w14:paraId="1390F2A8" w14:textId="77777777" w:rsidR="00746CD0" w:rsidRPr="00BA3AAF" w:rsidRDefault="00746CD0" w:rsidP="00746CD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746CD0" w:rsidRPr="00BA3AAF" w14:paraId="7EB7153E" w14:textId="77777777" w:rsidTr="003C146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98" w:type="dxa"/>
            <w:gridSpan w:val="5"/>
            <w:vAlign w:val="center"/>
          </w:tcPr>
          <w:p w14:paraId="06A8B73C" w14:textId="77777777" w:rsidR="00746CD0" w:rsidRPr="00BA3AAF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12" w:type="dxa"/>
            <w:vAlign w:val="center"/>
          </w:tcPr>
          <w:p w14:paraId="118A38F0" w14:textId="77777777" w:rsidR="00746CD0" w:rsidRPr="00BA3AAF" w:rsidRDefault="00746CD0" w:rsidP="00746C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0B6E55B" w14:textId="77777777" w:rsidR="00D65495" w:rsidRPr="00BA3AAF" w:rsidRDefault="00D65495"/>
    <w:sectPr w:rsidR="00D65495" w:rsidRPr="00BA3AAF" w:rsidSect="00CD2969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C369" w14:textId="77777777" w:rsidR="00282C28" w:rsidRDefault="00282C28">
      <w:r>
        <w:separator/>
      </w:r>
    </w:p>
  </w:endnote>
  <w:endnote w:type="continuationSeparator" w:id="0">
    <w:p w14:paraId="176A8375" w14:textId="77777777" w:rsidR="00282C28" w:rsidRDefault="0028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35D0" w14:textId="77777777" w:rsidR="00282C28" w:rsidRDefault="00282C28">
      <w:r>
        <w:separator/>
      </w:r>
    </w:p>
  </w:footnote>
  <w:footnote w:type="continuationSeparator" w:id="0">
    <w:p w14:paraId="58B4CF38" w14:textId="77777777" w:rsidR="00282C28" w:rsidRDefault="0028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37"/>
      <w:gridCol w:w="2230"/>
      <w:gridCol w:w="2100"/>
      <w:gridCol w:w="2118"/>
    </w:tblGrid>
    <w:tr w:rsidR="00AD560D" w14:paraId="51A1ADA5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5471346" w14:textId="57EDDF15" w:rsidR="00AD560D" w:rsidRDefault="00436992" w:rsidP="00AD560D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5B940098" wp14:editId="79364CB8">
                <wp:simplePos x="0" y="0"/>
                <wp:positionH relativeFrom="column">
                  <wp:posOffset>222250</wp:posOffset>
                </wp:positionH>
                <wp:positionV relativeFrom="paragraph">
                  <wp:posOffset>-76835</wp:posOffset>
                </wp:positionV>
                <wp:extent cx="1752600" cy="473710"/>
                <wp:effectExtent l="0" t="0" r="0" b="2540"/>
                <wp:wrapTight wrapText="bothSides">
                  <wp:wrapPolygon edited="0">
                    <wp:start x="0" y="0"/>
                    <wp:lineTo x="0" y="20847"/>
                    <wp:lineTo x="21365" y="20847"/>
                    <wp:lineTo x="21365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B2C5D" w14:textId="1D3DCFFB" w:rsidR="00AD560D" w:rsidRDefault="00AD560D" w:rsidP="00AD560D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Site Continuing Review</w:t>
          </w:r>
        </w:p>
      </w:tc>
    </w:tr>
    <w:tr w:rsidR="00AD560D" w14:paraId="302DC812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28F862E" w14:textId="77777777" w:rsidR="00AD560D" w:rsidRDefault="00AD560D" w:rsidP="00AD560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71B7A7D" w14:textId="77777777" w:rsidR="00AD560D" w:rsidRDefault="00AD560D" w:rsidP="00AD560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436D6D8" w14:textId="77777777" w:rsidR="00AD560D" w:rsidRDefault="00AD560D" w:rsidP="00AD560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6DCD03F" w14:textId="77777777" w:rsidR="00AD560D" w:rsidRDefault="00AD560D" w:rsidP="00AD560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AD560D" w14:paraId="1D64F78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7612371" w14:textId="77777777" w:rsidR="00AD560D" w:rsidRDefault="00AD560D" w:rsidP="00AD560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4999C24" w14:textId="5B00D585" w:rsidR="00AD560D" w:rsidRDefault="00AD560D" w:rsidP="00AD56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407CEBE" w14:textId="3340C25F" w:rsidR="00AD560D" w:rsidRDefault="00442960" w:rsidP="00AD56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A933BAC" w14:textId="77777777" w:rsidR="00AD560D" w:rsidRDefault="00AD560D" w:rsidP="00AD56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BCBAF4B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674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6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51C03"/>
    <w:rsid w:val="00055B1D"/>
    <w:rsid w:val="0005660A"/>
    <w:rsid w:val="00056C2F"/>
    <w:rsid w:val="00064E15"/>
    <w:rsid w:val="00072BF1"/>
    <w:rsid w:val="00074244"/>
    <w:rsid w:val="00077D16"/>
    <w:rsid w:val="0008647D"/>
    <w:rsid w:val="0008694C"/>
    <w:rsid w:val="000939BB"/>
    <w:rsid w:val="000A62D7"/>
    <w:rsid w:val="000B0433"/>
    <w:rsid w:val="000B4049"/>
    <w:rsid w:val="000C031E"/>
    <w:rsid w:val="000C0C7D"/>
    <w:rsid w:val="000C3D8E"/>
    <w:rsid w:val="000E0742"/>
    <w:rsid w:val="000E0F5B"/>
    <w:rsid w:val="000E36CC"/>
    <w:rsid w:val="000F2F56"/>
    <w:rsid w:val="000F3C8C"/>
    <w:rsid w:val="000F77A0"/>
    <w:rsid w:val="00101CBF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75576"/>
    <w:rsid w:val="00177BC9"/>
    <w:rsid w:val="00182712"/>
    <w:rsid w:val="00190FEF"/>
    <w:rsid w:val="001954CA"/>
    <w:rsid w:val="00195946"/>
    <w:rsid w:val="001A1223"/>
    <w:rsid w:val="001A21B8"/>
    <w:rsid w:val="001A42D7"/>
    <w:rsid w:val="001B56EF"/>
    <w:rsid w:val="001C41F5"/>
    <w:rsid w:val="001D18EA"/>
    <w:rsid w:val="001E2172"/>
    <w:rsid w:val="001E4400"/>
    <w:rsid w:val="001F130A"/>
    <w:rsid w:val="001F146A"/>
    <w:rsid w:val="001F33B8"/>
    <w:rsid w:val="001F7427"/>
    <w:rsid w:val="002047F6"/>
    <w:rsid w:val="0020710A"/>
    <w:rsid w:val="002157BE"/>
    <w:rsid w:val="002158E1"/>
    <w:rsid w:val="00221EC8"/>
    <w:rsid w:val="0022213E"/>
    <w:rsid w:val="00227552"/>
    <w:rsid w:val="00236A12"/>
    <w:rsid w:val="002531F6"/>
    <w:rsid w:val="00261FD6"/>
    <w:rsid w:val="0026327F"/>
    <w:rsid w:val="00272A97"/>
    <w:rsid w:val="00282C28"/>
    <w:rsid w:val="002874A6"/>
    <w:rsid w:val="0029131C"/>
    <w:rsid w:val="002921D0"/>
    <w:rsid w:val="002A1631"/>
    <w:rsid w:val="002A27AE"/>
    <w:rsid w:val="002A609E"/>
    <w:rsid w:val="002A63A4"/>
    <w:rsid w:val="002A77D7"/>
    <w:rsid w:val="002C4C33"/>
    <w:rsid w:val="002C4D06"/>
    <w:rsid w:val="002C7BE9"/>
    <w:rsid w:val="002D5F82"/>
    <w:rsid w:val="002F0F49"/>
    <w:rsid w:val="00305AE7"/>
    <w:rsid w:val="00310502"/>
    <w:rsid w:val="00310976"/>
    <w:rsid w:val="003238EA"/>
    <w:rsid w:val="00324261"/>
    <w:rsid w:val="003242D2"/>
    <w:rsid w:val="0032597A"/>
    <w:rsid w:val="003336A6"/>
    <w:rsid w:val="00343B99"/>
    <w:rsid w:val="0034639C"/>
    <w:rsid w:val="0035319F"/>
    <w:rsid w:val="003760D7"/>
    <w:rsid w:val="00390431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D3565"/>
    <w:rsid w:val="003D6FF2"/>
    <w:rsid w:val="003D7134"/>
    <w:rsid w:val="003E192D"/>
    <w:rsid w:val="003E1F78"/>
    <w:rsid w:val="003F33AD"/>
    <w:rsid w:val="003F3A9F"/>
    <w:rsid w:val="00400FA6"/>
    <w:rsid w:val="00404777"/>
    <w:rsid w:val="004121AF"/>
    <w:rsid w:val="00420CBD"/>
    <w:rsid w:val="00423655"/>
    <w:rsid w:val="00436992"/>
    <w:rsid w:val="00441B29"/>
    <w:rsid w:val="00442960"/>
    <w:rsid w:val="00446B0F"/>
    <w:rsid w:val="00452618"/>
    <w:rsid w:val="00456074"/>
    <w:rsid w:val="00465472"/>
    <w:rsid w:val="00470936"/>
    <w:rsid w:val="0047162D"/>
    <w:rsid w:val="004738A1"/>
    <w:rsid w:val="004815EA"/>
    <w:rsid w:val="00481BC5"/>
    <w:rsid w:val="004A2097"/>
    <w:rsid w:val="004A61FB"/>
    <w:rsid w:val="004A624C"/>
    <w:rsid w:val="004B26E7"/>
    <w:rsid w:val="004B68E3"/>
    <w:rsid w:val="004B77AC"/>
    <w:rsid w:val="004C1FDB"/>
    <w:rsid w:val="004C3184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7E3"/>
    <w:rsid w:val="004F694B"/>
    <w:rsid w:val="00524BAD"/>
    <w:rsid w:val="00526301"/>
    <w:rsid w:val="00535F64"/>
    <w:rsid w:val="005419B3"/>
    <w:rsid w:val="00544FDA"/>
    <w:rsid w:val="005632E9"/>
    <w:rsid w:val="00572C7A"/>
    <w:rsid w:val="00586305"/>
    <w:rsid w:val="00586ED6"/>
    <w:rsid w:val="005A3F47"/>
    <w:rsid w:val="005A4672"/>
    <w:rsid w:val="005A73E0"/>
    <w:rsid w:val="005B0927"/>
    <w:rsid w:val="005C66D5"/>
    <w:rsid w:val="005D3810"/>
    <w:rsid w:val="005F1939"/>
    <w:rsid w:val="005F3B38"/>
    <w:rsid w:val="005F7B1F"/>
    <w:rsid w:val="005F7F99"/>
    <w:rsid w:val="00612771"/>
    <w:rsid w:val="00616868"/>
    <w:rsid w:val="006224B3"/>
    <w:rsid w:val="006227EF"/>
    <w:rsid w:val="00624959"/>
    <w:rsid w:val="00627E06"/>
    <w:rsid w:val="00630FBF"/>
    <w:rsid w:val="00640360"/>
    <w:rsid w:val="0064432E"/>
    <w:rsid w:val="00650358"/>
    <w:rsid w:val="00652342"/>
    <w:rsid w:val="006622BA"/>
    <w:rsid w:val="00663753"/>
    <w:rsid w:val="00664921"/>
    <w:rsid w:val="00671F0C"/>
    <w:rsid w:val="0068099D"/>
    <w:rsid w:val="00681761"/>
    <w:rsid w:val="0068247F"/>
    <w:rsid w:val="00682590"/>
    <w:rsid w:val="006877B3"/>
    <w:rsid w:val="006A4E3B"/>
    <w:rsid w:val="006B6F82"/>
    <w:rsid w:val="006C645A"/>
    <w:rsid w:val="006D4B7F"/>
    <w:rsid w:val="006D531B"/>
    <w:rsid w:val="006D59C6"/>
    <w:rsid w:val="006D71E6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6890"/>
    <w:rsid w:val="00727779"/>
    <w:rsid w:val="00727B17"/>
    <w:rsid w:val="007417DB"/>
    <w:rsid w:val="00741B65"/>
    <w:rsid w:val="0074600B"/>
    <w:rsid w:val="00746CD0"/>
    <w:rsid w:val="00751235"/>
    <w:rsid w:val="00751B10"/>
    <w:rsid w:val="007530BE"/>
    <w:rsid w:val="007614AD"/>
    <w:rsid w:val="007634E9"/>
    <w:rsid w:val="00764D33"/>
    <w:rsid w:val="00774389"/>
    <w:rsid w:val="00776E4B"/>
    <w:rsid w:val="00794D19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345B"/>
    <w:rsid w:val="007F085E"/>
    <w:rsid w:val="00800045"/>
    <w:rsid w:val="0081614F"/>
    <w:rsid w:val="00820D7B"/>
    <w:rsid w:val="00824584"/>
    <w:rsid w:val="008273D5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1057E"/>
    <w:rsid w:val="00912FE2"/>
    <w:rsid w:val="009148B4"/>
    <w:rsid w:val="00916915"/>
    <w:rsid w:val="0092224C"/>
    <w:rsid w:val="0093360B"/>
    <w:rsid w:val="00934E2C"/>
    <w:rsid w:val="009401F0"/>
    <w:rsid w:val="00942618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7065"/>
    <w:rsid w:val="009843D8"/>
    <w:rsid w:val="00992D5D"/>
    <w:rsid w:val="009950BE"/>
    <w:rsid w:val="00997799"/>
    <w:rsid w:val="009A07C8"/>
    <w:rsid w:val="009A3284"/>
    <w:rsid w:val="009A71A3"/>
    <w:rsid w:val="009B140F"/>
    <w:rsid w:val="009B3D1D"/>
    <w:rsid w:val="009C010C"/>
    <w:rsid w:val="009C0FB0"/>
    <w:rsid w:val="009C1AD1"/>
    <w:rsid w:val="009D244B"/>
    <w:rsid w:val="009D7334"/>
    <w:rsid w:val="009E5667"/>
    <w:rsid w:val="009F5AA0"/>
    <w:rsid w:val="00A02AB3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657A"/>
    <w:rsid w:val="00A56C82"/>
    <w:rsid w:val="00A57097"/>
    <w:rsid w:val="00A57A38"/>
    <w:rsid w:val="00A70197"/>
    <w:rsid w:val="00A868FE"/>
    <w:rsid w:val="00A9472B"/>
    <w:rsid w:val="00A967DA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D560D"/>
    <w:rsid w:val="00AE7340"/>
    <w:rsid w:val="00AF4DD2"/>
    <w:rsid w:val="00AF5E3B"/>
    <w:rsid w:val="00B06456"/>
    <w:rsid w:val="00B10EBA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60689"/>
    <w:rsid w:val="00B6144B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22D6"/>
    <w:rsid w:val="00BE29B7"/>
    <w:rsid w:val="00BF18A7"/>
    <w:rsid w:val="00C002AC"/>
    <w:rsid w:val="00C00C04"/>
    <w:rsid w:val="00C04D3F"/>
    <w:rsid w:val="00C069B3"/>
    <w:rsid w:val="00C07B50"/>
    <w:rsid w:val="00C11437"/>
    <w:rsid w:val="00C1606F"/>
    <w:rsid w:val="00C27F5E"/>
    <w:rsid w:val="00C33D87"/>
    <w:rsid w:val="00C44AE0"/>
    <w:rsid w:val="00C53F92"/>
    <w:rsid w:val="00C60CE2"/>
    <w:rsid w:val="00C61C3C"/>
    <w:rsid w:val="00C6269E"/>
    <w:rsid w:val="00C62BA0"/>
    <w:rsid w:val="00C64088"/>
    <w:rsid w:val="00C67BE7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4400B"/>
    <w:rsid w:val="00D5178A"/>
    <w:rsid w:val="00D53C46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22F6"/>
    <w:rsid w:val="00DA354A"/>
    <w:rsid w:val="00DA6E4E"/>
    <w:rsid w:val="00DB09DF"/>
    <w:rsid w:val="00DB18ED"/>
    <w:rsid w:val="00DB3D7F"/>
    <w:rsid w:val="00DB3FF8"/>
    <w:rsid w:val="00DC687A"/>
    <w:rsid w:val="00DD0D27"/>
    <w:rsid w:val="00DE51A6"/>
    <w:rsid w:val="00DF51D3"/>
    <w:rsid w:val="00DF54DA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45893"/>
    <w:rsid w:val="00E47630"/>
    <w:rsid w:val="00E50F16"/>
    <w:rsid w:val="00E50F90"/>
    <w:rsid w:val="00E62D8C"/>
    <w:rsid w:val="00E8081B"/>
    <w:rsid w:val="00E90643"/>
    <w:rsid w:val="00E91FCA"/>
    <w:rsid w:val="00E971AB"/>
    <w:rsid w:val="00EA3318"/>
    <w:rsid w:val="00EA4288"/>
    <w:rsid w:val="00EB4167"/>
    <w:rsid w:val="00EB6172"/>
    <w:rsid w:val="00EB6AB7"/>
    <w:rsid w:val="00EB724A"/>
    <w:rsid w:val="00ED30CD"/>
    <w:rsid w:val="00ED580B"/>
    <w:rsid w:val="00EE092A"/>
    <w:rsid w:val="00EE4DC4"/>
    <w:rsid w:val="00EE57CD"/>
    <w:rsid w:val="00EF1148"/>
    <w:rsid w:val="00EF36F8"/>
    <w:rsid w:val="00F0195B"/>
    <w:rsid w:val="00F02775"/>
    <w:rsid w:val="00F06282"/>
    <w:rsid w:val="00F20064"/>
    <w:rsid w:val="00F27913"/>
    <w:rsid w:val="00F343CC"/>
    <w:rsid w:val="00F363BE"/>
    <w:rsid w:val="00F36FC6"/>
    <w:rsid w:val="00F513D5"/>
    <w:rsid w:val="00F55D80"/>
    <w:rsid w:val="00F60DD3"/>
    <w:rsid w:val="00F63A1C"/>
    <w:rsid w:val="00F70445"/>
    <w:rsid w:val="00F707DB"/>
    <w:rsid w:val="00F70D14"/>
    <w:rsid w:val="00F7567B"/>
    <w:rsid w:val="00F82CCC"/>
    <w:rsid w:val="00F8308B"/>
    <w:rsid w:val="00F84759"/>
    <w:rsid w:val="00F850DB"/>
    <w:rsid w:val="00F937AC"/>
    <w:rsid w:val="00FA3C79"/>
    <w:rsid w:val="00FA4864"/>
    <w:rsid w:val="00FA6A0E"/>
    <w:rsid w:val="00FA7B1C"/>
    <w:rsid w:val="00FB3861"/>
    <w:rsid w:val="00FB4DD7"/>
    <w:rsid w:val="00FC069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164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60044-0E3F-474B-8804-C7158377A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55BAE-7DD3-4BB9-A97A-BA659225508F}"/>
</file>

<file path=customXml/itemProps3.xml><?xml version="1.0" encoding="utf-8"?>
<ds:datastoreItem xmlns:ds="http://schemas.openxmlformats.org/officeDocument/2006/customXml" ds:itemID="{CC319190-2457-4058-AF13-AAE649092443}"/>
</file>

<file path=customXml/itemProps4.xml><?xml version="1.0" encoding="utf-8"?>
<ds:datastoreItem xmlns:ds="http://schemas.openxmlformats.org/officeDocument/2006/customXml" ds:itemID="{278BB027-D2B3-4A26-A065-FE9AFD047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2022-05-25T18:44:00Z</dcterms:created>
  <dcterms:modified xsi:type="dcterms:W3CDTF">2022-05-25T18:44:00Z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