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E0" w:rsidRPr="00936E72" w:rsidRDefault="00075B2C" w:rsidP="00075B2C">
      <w:pPr>
        <w:jc w:val="center"/>
        <w:rPr>
          <w:rFonts w:ascii="Arial" w:hAnsi="Arial" w:cs="Arial"/>
          <w:b/>
          <w:sz w:val="28"/>
          <w:szCs w:val="28"/>
        </w:rPr>
      </w:pPr>
      <w:r w:rsidRPr="00936E72">
        <w:rPr>
          <w:rFonts w:ascii="Arial" w:hAnsi="Arial" w:cs="Arial"/>
          <w:b/>
          <w:sz w:val="28"/>
          <w:szCs w:val="28"/>
        </w:rPr>
        <w:t xml:space="preserve">TEMPLATE: </w:t>
      </w:r>
      <w:r w:rsidR="003D4A54">
        <w:rPr>
          <w:rFonts w:ascii="Arial" w:hAnsi="Arial" w:cs="Arial"/>
          <w:b/>
          <w:sz w:val="28"/>
          <w:szCs w:val="28"/>
        </w:rPr>
        <w:t>Corrective and Preventive Action Plan</w:t>
      </w:r>
    </w:p>
    <w:p w:rsidR="00075B2C" w:rsidRDefault="00075B2C" w:rsidP="00075B2C">
      <w:pPr>
        <w:jc w:val="center"/>
        <w:rPr>
          <w:rFonts w:ascii="Arial" w:hAnsi="Arial" w:cs="Arial"/>
          <w:b/>
        </w:rPr>
      </w:pPr>
    </w:p>
    <w:p w:rsidR="001C5319" w:rsidRDefault="001C5319" w:rsidP="00DC774B">
      <w:pPr>
        <w:rPr>
          <w:rFonts w:ascii="Arial" w:hAnsi="Arial" w:cs="Arial"/>
          <w:color w:val="101820"/>
          <w:shd w:val="clear" w:color="auto" w:fill="FFFFFF"/>
        </w:rPr>
      </w:pPr>
      <w:r>
        <w:rPr>
          <w:rFonts w:ascii="Arial" w:hAnsi="Arial" w:cs="Arial"/>
          <w:color w:val="101820"/>
          <w:shd w:val="clear" w:color="auto" w:fill="FFFFFF"/>
        </w:rPr>
        <w:t xml:space="preserve">Corrective and preventive actions are necessary to resolve problems and noncompliance in human </w:t>
      </w:r>
      <w:proofErr w:type="gramStart"/>
      <w:r>
        <w:rPr>
          <w:rFonts w:ascii="Arial" w:hAnsi="Arial" w:cs="Arial"/>
          <w:color w:val="101820"/>
          <w:shd w:val="clear" w:color="auto" w:fill="FFFFFF"/>
        </w:rPr>
        <w:t>subjects</w:t>
      </w:r>
      <w:proofErr w:type="gramEnd"/>
      <w:r>
        <w:rPr>
          <w:rFonts w:ascii="Arial" w:hAnsi="Arial" w:cs="Arial"/>
          <w:color w:val="101820"/>
          <w:shd w:val="clear" w:color="auto" w:fill="FFFFFF"/>
        </w:rPr>
        <w:t xml:space="preserve"> research. Corrective actions are those taken to resolve a problem</w:t>
      </w:r>
      <w:r w:rsidR="001363A1">
        <w:rPr>
          <w:rFonts w:ascii="Arial" w:hAnsi="Arial" w:cs="Arial"/>
          <w:color w:val="101820"/>
          <w:shd w:val="clear" w:color="auto" w:fill="FFFFFF"/>
        </w:rPr>
        <w:t>,</w:t>
      </w:r>
      <w:r>
        <w:rPr>
          <w:rFonts w:ascii="Arial" w:hAnsi="Arial" w:cs="Arial"/>
          <w:color w:val="101820"/>
          <w:shd w:val="clear" w:color="auto" w:fill="FFFFFF"/>
        </w:rPr>
        <w:t xml:space="preserve"> and preventive actions are those actions that keep the problem from recurring. Utilize this </w:t>
      </w:r>
      <w:r w:rsidR="001363A1">
        <w:rPr>
          <w:rFonts w:ascii="Arial" w:hAnsi="Arial" w:cs="Arial"/>
          <w:color w:val="101820"/>
          <w:shd w:val="clear" w:color="auto" w:fill="FFFFFF"/>
        </w:rPr>
        <w:t xml:space="preserve">form </w:t>
      </w:r>
      <w:r>
        <w:rPr>
          <w:rFonts w:ascii="Arial" w:hAnsi="Arial" w:cs="Arial"/>
          <w:color w:val="101820"/>
          <w:shd w:val="clear" w:color="auto" w:fill="FFFFFF"/>
        </w:rPr>
        <w:t xml:space="preserve">to document the corrective and preventive actions that you are taking to prevent </w:t>
      </w:r>
      <w:r w:rsidR="001363A1">
        <w:rPr>
          <w:rFonts w:ascii="Arial" w:hAnsi="Arial" w:cs="Arial"/>
          <w:color w:val="101820"/>
          <w:shd w:val="clear" w:color="auto" w:fill="FFFFFF"/>
        </w:rPr>
        <w:t xml:space="preserve">the recurrence of the </w:t>
      </w:r>
      <w:hyperlink r:id="rId8" w:history="1">
        <w:r w:rsidR="001363A1" w:rsidRPr="001363A1">
          <w:rPr>
            <w:rStyle w:val="Hyperlink"/>
            <w:rFonts w:ascii="Arial" w:hAnsi="Arial" w:cs="Arial"/>
            <w:shd w:val="clear" w:color="auto" w:fill="FFFFFF"/>
          </w:rPr>
          <w:t>reportable new event</w:t>
        </w:r>
      </w:hyperlink>
      <w:r w:rsidR="001363A1">
        <w:rPr>
          <w:rFonts w:ascii="Arial" w:hAnsi="Arial" w:cs="Arial"/>
          <w:color w:val="101820"/>
          <w:shd w:val="clear" w:color="auto" w:fill="FFFFFF"/>
        </w:rPr>
        <w:t xml:space="preserve">. </w:t>
      </w:r>
    </w:p>
    <w:p w:rsidR="001C5319" w:rsidRDefault="001C5319" w:rsidP="00DC774B">
      <w:pPr>
        <w:rPr>
          <w:rFonts w:ascii="Arial" w:hAnsi="Arial" w:cs="Arial"/>
          <w:color w:val="342F2E"/>
          <w:shd w:val="clear" w:color="auto" w:fill="FFFFFF"/>
        </w:rPr>
      </w:pPr>
    </w:p>
    <w:p w:rsidR="000431FB" w:rsidRPr="00831E85" w:rsidRDefault="000431FB" w:rsidP="000431FB">
      <w:pPr>
        <w:spacing w:line="360" w:lineRule="auto"/>
        <w:rPr>
          <w:rFonts w:ascii="Arial" w:hAnsi="Arial" w:cs="Arial"/>
        </w:rPr>
      </w:pPr>
      <w:r w:rsidRPr="00831E85">
        <w:rPr>
          <w:rFonts w:ascii="Arial" w:hAnsi="Arial" w:cs="Arial"/>
          <w:b/>
        </w:rPr>
        <w:t xml:space="preserve">Protocol Title: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:rsidR="000431FB" w:rsidRPr="000431FB" w:rsidRDefault="000431FB" w:rsidP="000431FB">
      <w:pPr>
        <w:spacing w:line="360" w:lineRule="auto"/>
        <w:rPr>
          <w:rFonts w:ascii="Arial" w:hAnsi="Arial" w:cs="Arial"/>
        </w:rPr>
      </w:pPr>
      <w:r w:rsidRPr="00831E85">
        <w:rPr>
          <w:rFonts w:ascii="Arial" w:hAnsi="Arial" w:cs="Arial"/>
          <w:b/>
        </w:rPr>
        <w:t>Principal Investigator Name:</w:t>
      </w:r>
      <w:r w:rsidRPr="00831E85">
        <w:rPr>
          <w:rFonts w:ascii="Arial" w:hAnsi="Arial" w:cs="Arial"/>
        </w:rPr>
        <w:t xml:space="preserve">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:rsidR="0057506C" w:rsidRDefault="0057506C" w:rsidP="00DC774B">
      <w:pPr>
        <w:rPr>
          <w:rFonts w:ascii="Arial" w:hAnsi="Arial" w:cs="Arial"/>
          <w:color w:val="342F2E"/>
          <w:shd w:val="clear" w:color="auto" w:fill="FFFFFF"/>
        </w:rPr>
      </w:pPr>
    </w:p>
    <w:p w:rsidR="000431FB" w:rsidRDefault="000431FB" w:rsidP="000431FB">
      <w:pPr>
        <w:rPr>
          <w:rFonts w:ascii="Arial" w:hAnsi="Arial" w:cs="Arial"/>
        </w:rPr>
      </w:pPr>
      <w:r w:rsidRPr="00107772">
        <w:rPr>
          <w:rFonts w:ascii="Arial" w:hAnsi="Arial" w:cs="Arial"/>
          <w:b/>
        </w:rPr>
        <w:t>1.1</w:t>
      </w:r>
      <w:r w:rsidRPr="00936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36E72"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 xml:space="preserve">reportable new event: </w:t>
      </w:r>
      <w:r w:rsidRPr="00936E7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36E72">
        <w:rPr>
          <w:rFonts w:ascii="Arial" w:hAnsi="Arial" w:cs="Arial"/>
        </w:rPr>
        <w:instrText xml:space="preserve"> FORMTEXT </w:instrText>
      </w:r>
      <w:r w:rsidRPr="00936E72">
        <w:rPr>
          <w:rFonts w:ascii="Arial" w:hAnsi="Arial" w:cs="Arial"/>
        </w:rPr>
      </w:r>
      <w:r w:rsidRPr="00936E72">
        <w:rPr>
          <w:rFonts w:ascii="Arial" w:hAnsi="Arial" w:cs="Arial"/>
        </w:rPr>
        <w:fldChar w:fldCharType="separate"/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</w:rPr>
        <w:fldChar w:fldCharType="end"/>
      </w:r>
      <w:r w:rsidRPr="00936E72">
        <w:rPr>
          <w:rFonts w:ascii="Arial" w:hAnsi="Arial" w:cs="Arial"/>
        </w:rPr>
        <w:t> </w:t>
      </w:r>
    </w:p>
    <w:p w:rsidR="000431FB" w:rsidRDefault="000431FB" w:rsidP="000431FB">
      <w:pPr>
        <w:rPr>
          <w:rFonts w:ascii="Arial" w:hAnsi="Arial" w:cs="Arial"/>
          <w:b/>
        </w:rPr>
      </w:pPr>
    </w:p>
    <w:p w:rsidR="00B00071" w:rsidRDefault="000431FB" w:rsidP="00B00071">
      <w:pPr>
        <w:ind w:left="720" w:hanging="720"/>
        <w:rPr>
          <w:rFonts w:ascii="Arial" w:hAnsi="Arial" w:cs="Arial"/>
        </w:rPr>
      </w:pPr>
      <w:r w:rsidRPr="00DE6305"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Describe what action</w:t>
      </w:r>
      <w:r w:rsidR="00B000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PI took upon first becoming aware of the reportable new event: </w:t>
      </w:r>
      <w:r w:rsidRPr="00936E7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36E72">
        <w:rPr>
          <w:rFonts w:ascii="Arial" w:hAnsi="Arial" w:cs="Arial"/>
        </w:rPr>
        <w:instrText xml:space="preserve"> FORMTEXT </w:instrText>
      </w:r>
      <w:r w:rsidRPr="00936E72">
        <w:rPr>
          <w:rFonts w:ascii="Arial" w:hAnsi="Arial" w:cs="Arial"/>
        </w:rPr>
      </w:r>
      <w:r w:rsidRPr="00936E72">
        <w:rPr>
          <w:rFonts w:ascii="Arial" w:hAnsi="Arial" w:cs="Arial"/>
        </w:rPr>
        <w:fldChar w:fldCharType="separate"/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  <w:noProof/>
        </w:rPr>
        <w:t> </w:t>
      </w:r>
      <w:r w:rsidRPr="00936E72">
        <w:rPr>
          <w:rFonts w:ascii="Arial" w:hAnsi="Arial" w:cs="Arial"/>
        </w:rPr>
        <w:fldChar w:fldCharType="end"/>
      </w:r>
      <w:r w:rsidRPr="00936E72">
        <w:rPr>
          <w:rFonts w:ascii="Arial" w:hAnsi="Arial" w:cs="Arial"/>
        </w:rPr>
        <w:t> </w:t>
      </w:r>
    </w:p>
    <w:p w:rsidR="00DC774B" w:rsidRDefault="00DC774B" w:rsidP="000431FB">
      <w:pPr>
        <w:ind w:left="720"/>
        <w:rPr>
          <w:rFonts w:ascii="Arial" w:hAnsi="Arial" w:cs="Arial"/>
          <w:b/>
        </w:rPr>
      </w:pPr>
    </w:p>
    <w:p w:rsidR="000431FB" w:rsidRDefault="000431FB" w:rsidP="000431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1.3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Describe what action will be taken to correct the reportable new event: </w:t>
      </w:r>
      <w:r w:rsidR="00F45795" w:rsidRPr="00936E7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45795" w:rsidRPr="00936E72">
        <w:rPr>
          <w:rFonts w:ascii="Arial" w:hAnsi="Arial" w:cs="Arial"/>
        </w:rPr>
        <w:instrText xml:space="preserve"> FORMTEXT </w:instrText>
      </w:r>
      <w:r w:rsidR="00F45795" w:rsidRPr="00936E72">
        <w:rPr>
          <w:rFonts w:ascii="Arial" w:hAnsi="Arial" w:cs="Arial"/>
        </w:rPr>
      </w:r>
      <w:r w:rsidR="00F45795" w:rsidRPr="00936E72">
        <w:rPr>
          <w:rFonts w:ascii="Arial" w:hAnsi="Arial" w:cs="Arial"/>
        </w:rPr>
        <w:fldChar w:fldCharType="separate"/>
      </w:r>
      <w:r w:rsidR="00F45795" w:rsidRPr="00936E72">
        <w:rPr>
          <w:rFonts w:ascii="Arial" w:hAnsi="Arial" w:cs="Arial"/>
          <w:noProof/>
        </w:rPr>
        <w:t> </w:t>
      </w:r>
      <w:r w:rsidR="00F45795" w:rsidRPr="00936E72">
        <w:rPr>
          <w:rFonts w:ascii="Arial" w:hAnsi="Arial" w:cs="Arial"/>
          <w:noProof/>
        </w:rPr>
        <w:t> </w:t>
      </w:r>
      <w:r w:rsidR="00F45795" w:rsidRPr="00936E72">
        <w:rPr>
          <w:rFonts w:ascii="Arial" w:hAnsi="Arial" w:cs="Arial"/>
          <w:noProof/>
        </w:rPr>
        <w:t> </w:t>
      </w:r>
      <w:r w:rsidR="00F45795" w:rsidRPr="00936E72">
        <w:rPr>
          <w:rFonts w:ascii="Arial" w:hAnsi="Arial" w:cs="Arial"/>
          <w:noProof/>
        </w:rPr>
        <w:t> </w:t>
      </w:r>
      <w:r w:rsidR="00F45795" w:rsidRPr="00936E72">
        <w:rPr>
          <w:rFonts w:ascii="Arial" w:hAnsi="Arial" w:cs="Arial"/>
          <w:noProof/>
        </w:rPr>
        <w:t> </w:t>
      </w:r>
      <w:r w:rsidR="00F45795" w:rsidRPr="00936E72">
        <w:rPr>
          <w:rFonts w:ascii="Arial" w:hAnsi="Arial" w:cs="Arial"/>
        </w:rPr>
        <w:fldChar w:fldCharType="end"/>
      </w:r>
      <w:r w:rsidR="00F45795" w:rsidRPr="00936E72">
        <w:rPr>
          <w:rFonts w:ascii="Arial" w:hAnsi="Arial" w:cs="Arial"/>
        </w:rPr>
        <w:t> </w:t>
      </w:r>
    </w:p>
    <w:p w:rsidR="000431FB" w:rsidRDefault="000431FB" w:rsidP="000431FB">
      <w:pPr>
        <w:ind w:left="720" w:hanging="720"/>
        <w:rPr>
          <w:rFonts w:ascii="Arial" w:hAnsi="Arial" w:cs="Arial"/>
        </w:rPr>
      </w:pPr>
    </w:p>
    <w:p w:rsidR="000431FB" w:rsidRDefault="000431FB" w:rsidP="000431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1.4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Describe what action will be taken to </w:t>
      </w:r>
      <w:r w:rsidR="00C717DF">
        <w:rPr>
          <w:rFonts w:ascii="Arial" w:hAnsi="Arial" w:cs="Arial"/>
        </w:rPr>
        <w:t xml:space="preserve">prevent the </w:t>
      </w:r>
      <w:r w:rsidR="001363A1">
        <w:rPr>
          <w:rFonts w:ascii="Arial" w:hAnsi="Arial" w:cs="Arial"/>
        </w:rPr>
        <w:t>recurrence</w:t>
      </w:r>
      <w:r w:rsidR="00C717DF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reportable new event</w:t>
      </w:r>
      <w:r w:rsidR="00C717DF">
        <w:rPr>
          <w:rFonts w:ascii="Arial" w:hAnsi="Arial" w:cs="Arial"/>
        </w:rPr>
        <w:t xml:space="preserve"> in the future</w:t>
      </w:r>
      <w:r>
        <w:rPr>
          <w:rFonts w:ascii="Arial" w:hAnsi="Arial" w:cs="Arial"/>
        </w:rPr>
        <w:t xml:space="preserve">: </w:t>
      </w:r>
      <w:r w:rsidR="00C717DF" w:rsidRPr="00936E7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717DF" w:rsidRPr="00936E72">
        <w:rPr>
          <w:rFonts w:ascii="Arial" w:hAnsi="Arial" w:cs="Arial"/>
        </w:rPr>
        <w:instrText xml:space="preserve"> FORMTEXT </w:instrText>
      </w:r>
      <w:r w:rsidR="00C717DF" w:rsidRPr="00936E72">
        <w:rPr>
          <w:rFonts w:ascii="Arial" w:hAnsi="Arial" w:cs="Arial"/>
        </w:rPr>
      </w:r>
      <w:r w:rsidR="00C717DF" w:rsidRPr="00936E72">
        <w:rPr>
          <w:rFonts w:ascii="Arial" w:hAnsi="Arial" w:cs="Arial"/>
        </w:rPr>
        <w:fldChar w:fldCharType="separate"/>
      </w:r>
      <w:r w:rsidR="00C717DF" w:rsidRPr="00936E72">
        <w:rPr>
          <w:rFonts w:ascii="Arial" w:hAnsi="Arial" w:cs="Arial"/>
          <w:noProof/>
        </w:rPr>
        <w:t> </w:t>
      </w:r>
      <w:r w:rsidR="00C717DF" w:rsidRPr="00936E72">
        <w:rPr>
          <w:rFonts w:ascii="Arial" w:hAnsi="Arial" w:cs="Arial"/>
          <w:noProof/>
        </w:rPr>
        <w:t> </w:t>
      </w:r>
      <w:r w:rsidR="00C717DF" w:rsidRPr="00936E72">
        <w:rPr>
          <w:rFonts w:ascii="Arial" w:hAnsi="Arial" w:cs="Arial"/>
          <w:noProof/>
        </w:rPr>
        <w:t> </w:t>
      </w:r>
      <w:r w:rsidR="00C717DF" w:rsidRPr="00936E72">
        <w:rPr>
          <w:rFonts w:ascii="Arial" w:hAnsi="Arial" w:cs="Arial"/>
          <w:noProof/>
        </w:rPr>
        <w:t> </w:t>
      </w:r>
      <w:r w:rsidR="00C717DF" w:rsidRPr="00936E72">
        <w:rPr>
          <w:rFonts w:ascii="Arial" w:hAnsi="Arial" w:cs="Arial"/>
          <w:noProof/>
        </w:rPr>
        <w:t> </w:t>
      </w:r>
      <w:r w:rsidR="00C717DF" w:rsidRPr="00936E72">
        <w:rPr>
          <w:rFonts w:ascii="Arial" w:hAnsi="Arial" w:cs="Arial"/>
        </w:rPr>
        <w:fldChar w:fldCharType="end"/>
      </w:r>
      <w:r w:rsidR="00C717DF" w:rsidRPr="00936E72">
        <w:rPr>
          <w:rFonts w:ascii="Arial" w:hAnsi="Arial" w:cs="Arial"/>
        </w:rPr>
        <w:t> </w:t>
      </w:r>
    </w:p>
    <w:p w:rsidR="00B00071" w:rsidRDefault="00B00071" w:rsidP="000431FB">
      <w:pPr>
        <w:ind w:left="720" w:hanging="720"/>
        <w:rPr>
          <w:rFonts w:ascii="Arial" w:hAnsi="Arial" w:cs="Arial"/>
        </w:rPr>
      </w:pPr>
    </w:p>
    <w:p w:rsidR="000431FB" w:rsidRDefault="000431FB" w:rsidP="000431FB">
      <w:pPr>
        <w:ind w:left="720" w:hanging="720"/>
        <w:rPr>
          <w:rFonts w:ascii="Arial" w:hAnsi="Arial" w:cs="Arial"/>
        </w:rPr>
      </w:pPr>
    </w:p>
    <w:p w:rsidR="000431FB" w:rsidRDefault="000431FB" w:rsidP="000431F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31FB" w:rsidRPr="00831E85" w:rsidRDefault="000431FB" w:rsidP="000431FB">
      <w:pPr>
        <w:ind w:left="720"/>
        <w:rPr>
          <w:rFonts w:ascii="Arial" w:hAnsi="Arial" w:cs="Arial"/>
          <w:b/>
        </w:rPr>
      </w:pPr>
      <w:bookmarkStart w:id="0" w:name="_GoBack"/>
      <w:bookmarkEnd w:id="0"/>
    </w:p>
    <w:sectPr w:rsidR="000431FB" w:rsidRPr="00831E85" w:rsidSect="00F431E3">
      <w:headerReference w:type="default" r:id="rId9"/>
      <w:footerReference w:type="default" r:id="rId10"/>
      <w:type w:val="continuous"/>
      <w:pgSz w:w="12240" w:h="15840"/>
      <w:pgMar w:top="1440" w:right="1440" w:bottom="720" w:left="144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A7" w:rsidRDefault="00BB74A7" w:rsidP="00BB74A7">
      <w:r>
        <w:separator/>
      </w:r>
    </w:p>
  </w:endnote>
  <w:endnote w:type="continuationSeparator" w:id="0">
    <w:p w:rsidR="00BB74A7" w:rsidRDefault="00BB74A7" w:rsidP="00B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E3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Human Subjects Protection Program 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228 Blocker Building </w:t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>155 Ireland Street College Station, TX 77843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  <w:r w:rsidR="00F431E3" w:rsidRPr="00F431E3">
      <w:rPr>
        <w:rFonts w:ascii="Arial" w:hAnsi="Arial" w:cs="Arial"/>
        <w:sz w:val="16"/>
        <w:szCs w:val="16"/>
      </w:rPr>
      <w:t xml:space="preserve">Page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1363A1">
      <w:rPr>
        <w:rFonts w:ascii="Arial" w:hAnsi="Arial" w:cs="Arial"/>
        <w:b/>
        <w:bCs/>
        <w:noProof/>
        <w:sz w:val="16"/>
        <w:szCs w:val="16"/>
      </w:rPr>
      <w:t>1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  <w:r w:rsidR="00F431E3" w:rsidRPr="00F431E3">
      <w:rPr>
        <w:rFonts w:ascii="Arial" w:hAnsi="Arial" w:cs="Arial"/>
        <w:sz w:val="16"/>
        <w:szCs w:val="16"/>
      </w:rPr>
      <w:t xml:space="preserve"> of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1363A1">
      <w:rPr>
        <w:rFonts w:ascii="Arial" w:hAnsi="Arial" w:cs="Arial"/>
        <w:b/>
        <w:bCs/>
        <w:noProof/>
        <w:sz w:val="16"/>
        <w:szCs w:val="16"/>
      </w:rPr>
      <w:t>1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(979) 458-4067 </w:t>
    </w:r>
    <w:r w:rsidRPr="00AD0EAC">
      <w:rPr>
        <w:rFonts w:ascii="Arial" w:eastAsiaTheme="minorEastAsia" w:hAnsi="Arial" w:cs="Arial"/>
        <w:noProof/>
        <w:color w:val="808080" w:themeColor="background1" w:themeShade="80"/>
        <w:sz w:val="16"/>
        <w:szCs w:val="16"/>
      </w:rPr>
      <w:t>|</w:t>
    </w:r>
    <w:r w:rsidRPr="00AD0EAC">
      <w:rPr>
        <w:rFonts w:ascii="Arial" w:hAnsi="Arial" w:cs="Arial"/>
        <w:sz w:val="16"/>
        <w:szCs w:val="16"/>
      </w:rPr>
      <w:t xml:space="preserve">Email: </w:t>
    </w:r>
    <w:hyperlink r:id="rId1" w:history="1">
      <w:r w:rsidRPr="00AD0EAC">
        <w:rPr>
          <w:rStyle w:val="Hyperlink"/>
          <w:rFonts w:ascii="Arial" w:hAnsi="Arial" w:cs="Arial"/>
          <w:sz w:val="16"/>
          <w:szCs w:val="16"/>
        </w:rPr>
        <w:t>irb@tamu.edu</w:t>
      </w:r>
    </w:hyperlink>
  </w:p>
  <w:p w:rsidR="00EB1948" w:rsidRPr="003114CB" w:rsidRDefault="0051428B">
    <w:pPr>
      <w:pStyle w:val="Footer"/>
      <w:rPr>
        <w:i/>
      </w:rPr>
    </w:pPr>
    <w:r>
      <w:rPr>
        <w:rFonts w:ascii="Arial" w:hAnsi="Arial" w:cs="Arial"/>
        <w:i/>
        <w:sz w:val="16"/>
        <w:szCs w:val="16"/>
      </w:rPr>
      <w:t>Last updated: 06/</w:t>
    </w:r>
    <w:r w:rsidR="00C717DF">
      <w:rPr>
        <w:rFonts w:ascii="Arial" w:hAnsi="Arial" w:cs="Arial"/>
        <w:i/>
        <w:sz w:val="16"/>
        <w:szCs w:val="16"/>
      </w:rPr>
      <w:t>29/2023</w:t>
    </w:r>
    <w:r w:rsidR="00F431E3">
      <w:rPr>
        <w:rFonts w:ascii="Arial" w:hAnsi="Arial" w:cs="Arial"/>
        <w:i/>
        <w:sz w:val="16"/>
        <w:szCs w:val="16"/>
      </w:rPr>
      <w:tab/>
    </w:r>
    <w:r w:rsidR="00EB1948" w:rsidRPr="003114CB">
      <w:rPr>
        <w:rFonts w:ascii="Arial" w:hAnsi="Arial" w:cs="Arial"/>
        <w:i/>
        <w:sz w:val="22"/>
        <w:szCs w:val="22"/>
      </w:rPr>
      <w:tab/>
    </w:r>
  </w:p>
  <w:p w:rsidR="00F50D7C" w:rsidRDefault="00F5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A7" w:rsidRDefault="00BB74A7" w:rsidP="00BB74A7">
      <w:r>
        <w:separator/>
      </w:r>
    </w:p>
  </w:footnote>
  <w:footnote w:type="continuationSeparator" w:id="0">
    <w:p w:rsidR="00BB74A7" w:rsidRDefault="00BB74A7" w:rsidP="00BB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EA" w:rsidRDefault="00BB74A7">
    <w:pPr>
      <w:pStyle w:val="Header"/>
    </w:pPr>
    <w:r w:rsidRPr="00BB74A7">
      <w:rPr>
        <w:b/>
        <w:noProof/>
      </w:rPr>
      <w:drawing>
        <wp:anchor distT="0" distB="0" distL="114300" distR="114300" simplePos="0" relativeHeight="251659264" behindDoc="0" locked="0" layoutInCell="1" allowOverlap="1" wp14:anchorId="22DEA074" wp14:editId="51BE486C">
          <wp:simplePos x="0" y="0"/>
          <wp:positionH relativeFrom="column">
            <wp:posOffset>-468874</wp:posOffset>
          </wp:positionH>
          <wp:positionV relativeFrom="paragraph">
            <wp:posOffset>-210967</wp:posOffset>
          </wp:positionV>
          <wp:extent cx="1729105" cy="575945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-PrimaryMar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4A7">
      <w:rPr>
        <w:rFonts w:ascii="Arial Narrow" w:hAnsi="Arial Narrow" w:cs="Arial"/>
        <w:b/>
        <w:color w:val="404040" w:themeColor="text1" w:themeTint="BF"/>
      </w:rPr>
      <w:t>Human Research Protection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59"/>
    <w:multiLevelType w:val="multilevel"/>
    <w:tmpl w:val="24F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ACD"/>
    <w:multiLevelType w:val="hybridMultilevel"/>
    <w:tmpl w:val="6CE4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898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00A"/>
    <w:multiLevelType w:val="hybridMultilevel"/>
    <w:tmpl w:val="BE2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AA3"/>
    <w:multiLevelType w:val="hybridMultilevel"/>
    <w:tmpl w:val="C7D004C8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F3B"/>
    <w:multiLevelType w:val="hybridMultilevel"/>
    <w:tmpl w:val="04F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7A26"/>
    <w:multiLevelType w:val="multilevel"/>
    <w:tmpl w:val="CA8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17D12"/>
    <w:multiLevelType w:val="hybridMultilevel"/>
    <w:tmpl w:val="EB104DCE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708"/>
    <w:multiLevelType w:val="multilevel"/>
    <w:tmpl w:val="CB16B508"/>
    <w:lvl w:ilvl="0">
      <w:start w:val="1"/>
      <w:numFmt w:val="decimal"/>
      <w:pStyle w:val="ListBullet2"/>
      <w:lvlText w:val="%1)"/>
      <w:lvlJc w:val="left"/>
      <w:pPr>
        <w:tabs>
          <w:tab w:val="num" w:pos="1890"/>
        </w:tabs>
        <w:ind w:left="189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 w15:restartNumberingAfterBreak="0">
    <w:nsid w:val="206E4151"/>
    <w:multiLevelType w:val="hybridMultilevel"/>
    <w:tmpl w:val="25AE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B7D"/>
    <w:multiLevelType w:val="hybridMultilevel"/>
    <w:tmpl w:val="6558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0147"/>
    <w:multiLevelType w:val="hybridMultilevel"/>
    <w:tmpl w:val="38988952"/>
    <w:lvl w:ilvl="0" w:tplc="DEB8F4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373"/>
    <w:multiLevelType w:val="multilevel"/>
    <w:tmpl w:val="7AD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21603"/>
    <w:multiLevelType w:val="hybridMultilevel"/>
    <w:tmpl w:val="324C181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A8D04A2"/>
    <w:multiLevelType w:val="hybridMultilevel"/>
    <w:tmpl w:val="F5FA03BA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0EDA"/>
    <w:multiLevelType w:val="hybridMultilevel"/>
    <w:tmpl w:val="D9EE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7949"/>
    <w:multiLevelType w:val="hybridMultilevel"/>
    <w:tmpl w:val="84D0A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6D00"/>
    <w:multiLevelType w:val="hybridMultilevel"/>
    <w:tmpl w:val="BEE04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86E99"/>
    <w:multiLevelType w:val="hybridMultilevel"/>
    <w:tmpl w:val="7174D3CA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9" w15:restartNumberingAfterBreak="0">
    <w:nsid w:val="67B553B2"/>
    <w:multiLevelType w:val="multilevel"/>
    <w:tmpl w:val="4F18D35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74603"/>
    <w:multiLevelType w:val="multilevel"/>
    <w:tmpl w:val="55E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C64F74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7ABC"/>
    <w:multiLevelType w:val="hybridMultilevel"/>
    <w:tmpl w:val="7ED66D2E"/>
    <w:lvl w:ilvl="0" w:tplc="63088BFE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7"/>
  </w:num>
  <w:num w:numId="5">
    <w:abstractNumId w:val="16"/>
  </w:num>
  <w:num w:numId="6">
    <w:abstractNumId w:val="10"/>
  </w:num>
  <w:num w:numId="7">
    <w:abstractNumId w:val="18"/>
  </w:num>
  <w:num w:numId="8">
    <w:abstractNumId w:val="4"/>
  </w:num>
  <w:num w:numId="9">
    <w:abstractNumId w:val="21"/>
  </w:num>
  <w:num w:numId="10">
    <w:abstractNumId w:val="2"/>
  </w:num>
  <w:num w:numId="11">
    <w:abstractNumId w:val="20"/>
  </w:num>
  <w:num w:numId="12">
    <w:abstractNumId w:val="22"/>
  </w:num>
  <w:num w:numId="13">
    <w:abstractNumId w:val="0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8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6"/>
    <w:rsid w:val="000431FB"/>
    <w:rsid w:val="00056038"/>
    <w:rsid w:val="0006419F"/>
    <w:rsid w:val="000642AC"/>
    <w:rsid w:val="00075B2C"/>
    <w:rsid w:val="000C7038"/>
    <w:rsid w:val="000D2251"/>
    <w:rsid w:val="000F239A"/>
    <w:rsid w:val="00100FB7"/>
    <w:rsid w:val="00107772"/>
    <w:rsid w:val="00116A74"/>
    <w:rsid w:val="00127173"/>
    <w:rsid w:val="001363A1"/>
    <w:rsid w:val="00137383"/>
    <w:rsid w:val="00172C3E"/>
    <w:rsid w:val="001A44E6"/>
    <w:rsid w:val="001A64DD"/>
    <w:rsid w:val="001C5319"/>
    <w:rsid w:val="001F38A8"/>
    <w:rsid w:val="002610F1"/>
    <w:rsid w:val="002718F9"/>
    <w:rsid w:val="002A4DCB"/>
    <w:rsid w:val="002C2E82"/>
    <w:rsid w:val="002C3637"/>
    <w:rsid w:val="002D4EC1"/>
    <w:rsid w:val="002F5F34"/>
    <w:rsid w:val="003114CB"/>
    <w:rsid w:val="00344350"/>
    <w:rsid w:val="00364BC3"/>
    <w:rsid w:val="0037647E"/>
    <w:rsid w:val="0038440F"/>
    <w:rsid w:val="003A75A6"/>
    <w:rsid w:val="003B56AC"/>
    <w:rsid w:val="003D4A54"/>
    <w:rsid w:val="003F130C"/>
    <w:rsid w:val="004149F3"/>
    <w:rsid w:val="00441BA8"/>
    <w:rsid w:val="00443612"/>
    <w:rsid w:val="004716FE"/>
    <w:rsid w:val="004B53CF"/>
    <w:rsid w:val="004C17A1"/>
    <w:rsid w:val="0051428B"/>
    <w:rsid w:val="0053554A"/>
    <w:rsid w:val="005370A6"/>
    <w:rsid w:val="00562D2B"/>
    <w:rsid w:val="0057506C"/>
    <w:rsid w:val="005A4F40"/>
    <w:rsid w:val="005A6440"/>
    <w:rsid w:val="005D3096"/>
    <w:rsid w:val="005E6D64"/>
    <w:rsid w:val="005F21E0"/>
    <w:rsid w:val="00612825"/>
    <w:rsid w:val="00640102"/>
    <w:rsid w:val="006A3652"/>
    <w:rsid w:val="006C20B5"/>
    <w:rsid w:val="006C3649"/>
    <w:rsid w:val="006D7108"/>
    <w:rsid w:val="006E2ADD"/>
    <w:rsid w:val="006F188A"/>
    <w:rsid w:val="00714DFD"/>
    <w:rsid w:val="00747C8C"/>
    <w:rsid w:val="007732BA"/>
    <w:rsid w:val="00795978"/>
    <w:rsid w:val="007C7EF0"/>
    <w:rsid w:val="007E790C"/>
    <w:rsid w:val="007F5E11"/>
    <w:rsid w:val="007F7EBF"/>
    <w:rsid w:val="00831E85"/>
    <w:rsid w:val="00832E7F"/>
    <w:rsid w:val="00850FFE"/>
    <w:rsid w:val="008648EC"/>
    <w:rsid w:val="008A4B86"/>
    <w:rsid w:val="008C2487"/>
    <w:rsid w:val="008D6C63"/>
    <w:rsid w:val="008D7657"/>
    <w:rsid w:val="00904886"/>
    <w:rsid w:val="0093697D"/>
    <w:rsid w:val="00936E72"/>
    <w:rsid w:val="00957BEB"/>
    <w:rsid w:val="009D2A77"/>
    <w:rsid w:val="009E1B0F"/>
    <w:rsid w:val="00A03E7E"/>
    <w:rsid w:val="00A22B33"/>
    <w:rsid w:val="00A52F04"/>
    <w:rsid w:val="00A61EC5"/>
    <w:rsid w:val="00A86AEA"/>
    <w:rsid w:val="00AA56DC"/>
    <w:rsid w:val="00AD0EAC"/>
    <w:rsid w:val="00AF50B4"/>
    <w:rsid w:val="00B00071"/>
    <w:rsid w:val="00B0046D"/>
    <w:rsid w:val="00B01DF4"/>
    <w:rsid w:val="00B06BC5"/>
    <w:rsid w:val="00B166E1"/>
    <w:rsid w:val="00B24490"/>
    <w:rsid w:val="00B319EF"/>
    <w:rsid w:val="00BB74A7"/>
    <w:rsid w:val="00BE065E"/>
    <w:rsid w:val="00BE4D40"/>
    <w:rsid w:val="00BE60E1"/>
    <w:rsid w:val="00BE6BE4"/>
    <w:rsid w:val="00C51877"/>
    <w:rsid w:val="00C53079"/>
    <w:rsid w:val="00C717DF"/>
    <w:rsid w:val="00CA0839"/>
    <w:rsid w:val="00CA68B0"/>
    <w:rsid w:val="00CB7554"/>
    <w:rsid w:val="00D02FD0"/>
    <w:rsid w:val="00D0360C"/>
    <w:rsid w:val="00D26F48"/>
    <w:rsid w:val="00D27CD2"/>
    <w:rsid w:val="00D73E5B"/>
    <w:rsid w:val="00D761AB"/>
    <w:rsid w:val="00DC774B"/>
    <w:rsid w:val="00DE6305"/>
    <w:rsid w:val="00E14EFC"/>
    <w:rsid w:val="00E14F5C"/>
    <w:rsid w:val="00E206C4"/>
    <w:rsid w:val="00E3609D"/>
    <w:rsid w:val="00E80BCA"/>
    <w:rsid w:val="00EA2A86"/>
    <w:rsid w:val="00EB1948"/>
    <w:rsid w:val="00EC0522"/>
    <w:rsid w:val="00ED0583"/>
    <w:rsid w:val="00ED72D4"/>
    <w:rsid w:val="00F431E3"/>
    <w:rsid w:val="00F45795"/>
    <w:rsid w:val="00F50D7C"/>
    <w:rsid w:val="00F97591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DFD429"/>
  <w15:chartTrackingRefBased/>
  <w15:docId w15:val="{7DF275F5-0A22-4F31-916B-903986B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FD"/>
    <w:p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A7"/>
  </w:style>
  <w:style w:type="paragraph" w:styleId="Footer">
    <w:name w:val="footer"/>
    <w:basedOn w:val="Normal"/>
    <w:link w:val="Foot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A7"/>
  </w:style>
  <w:style w:type="paragraph" w:styleId="NoSpacing">
    <w:name w:val="No Spacing"/>
    <w:uiPriority w:val="1"/>
    <w:qFormat/>
    <w:rsid w:val="00BB7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E7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61AB"/>
    <w:pPr>
      <w:widowControl w:val="0"/>
      <w:adjustRightInd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61AB"/>
    <w:rPr>
      <w:rFonts w:ascii="Verdana" w:eastAsia="Verdana" w:hAnsi="Verdana" w:cs="Verdan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173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lle">
    <w:name w:val="spelle"/>
    <w:basedOn w:val="DefaultParagraphFont"/>
    <w:rsid w:val="00127173"/>
  </w:style>
  <w:style w:type="paragraph" w:styleId="ListParagraph">
    <w:name w:val="List Paragraph"/>
    <w:basedOn w:val="Normal"/>
    <w:uiPriority w:val="34"/>
    <w:qFormat/>
    <w:rsid w:val="00EB1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F9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31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1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72"/>
    <w:rPr>
      <w:rFonts w:ascii="NNFPLJ+TimesNewRoman" w:eastAsia="Times New Roman" w:hAnsi="NNFPLJ+TimesNewRoman" w:cs="Times New Roman"/>
      <w:sz w:val="20"/>
      <w:szCs w:val="20"/>
    </w:rPr>
  </w:style>
  <w:style w:type="paragraph" w:styleId="ListBullet2">
    <w:name w:val="List Bullet 2"/>
    <w:basedOn w:val="Normal"/>
    <w:uiPriority w:val="99"/>
    <w:rsid w:val="00F431E3"/>
    <w:pPr>
      <w:keepNext/>
      <w:numPr>
        <w:numId w:val="18"/>
      </w:numPr>
      <w:autoSpaceDE/>
      <w:autoSpaceDN/>
      <w:adjustRightInd/>
    </w:pPr>
    <w:rPr>
      <w:rFonts w:ascii="Times New Roman" w:hAnsi="Times New Roman"/>
      <w:b/>
      <w:sz w:val="28"/>
    </w:rPr>
  </w:style>
  <w:style w:type="paragraph" w:customStyle="1" w:styleId="StatementLevel1">
    <w:name w:val="Statement Level 1"/>
    <w:basedOn w:val="Normal"/>
    <w:link w:val="StatementLevel1Char"/>
    <w:rsid w:val="007732BA"/>
    <w:pPr>
      <w:autoSpaceDE/>
      <w:autoSpaceDN/>
      <w:adjustRightInd/>
    </w:pPr>
    <w:rPr>
      <w:rFonts w:ascii="Arial Narrow" w:hAnsi="Arial Narrow"/>
      <w:sz w:val="20"/>
    </w:rPr>
  </w:style>
  <w:style w:type="character" w:customStyle="1" w:styleId="StatementLevel1Char">
    <w:name w:val="Statement Level 1 Char"/>
    <w:basedOn w:val="DefaultParagraphFont"/>
    <w:link w:val="StatementLevel1"/>
    <w:rsid w:val="007732BA"/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tamu.edu/human-research-protection-program/reporting-to-the-ir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ta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9F21-AAF4-4C99-B8E0-EE7C4557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Puga, Denise A</dc:creator>
  <cp:keywords/>
  <dc:description/>
  <cp:lastModifiedBy>Puga, Denise A</cp:lastModifiedBy>
  <cp:revision>10</cp:revision>
  <cp:lastPrinted>2023-06-22T19:49:00Z</cp:lastPrinted>
  <dcterms:created xsi:type="dcterms:W3CDTF">2023-06-29T19:36:00Z</dcterms:created>
  <dcterms:modified xsi:type="dcterms:W3CDTF">2023-06-29T23:01:00Z</dcterms:modified>
</cp:coreProperties>
</file>