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3BF4" w14:textId="213B580C" w:rsidR="00B6708B" w:rsidRDefault="00191B9A">
      <w:r>
        <w:t>Financial accounts are fed into iLab from FAMIS information. Criteria for an account to be present in iLab are the following:</w:t>
      </w:r>
    </w:p>
    <w:p w14:paraId="7CAD8758" w14:textId="5A5BA5E7" w:rsidR="00191B9A" w:rsidRDefault="00191B9A" w:rsidP="00191B9A">
      <w:pPr>
        <w:pStyle w:val="ListParagraph"/>
        <w:numPr>
          <w:ilvl w:val="0"/>
          <w:numId w:val="1"/>
        </w:numPr>
      </w:pPr>
      <w:r>
        <w:t xml:space="preserve">Accounts will appear under a PI’s name if the PI is listed as the “responsible accountant” on the account in FAMIS screen </w:t>
      </w:r>
      <w:r w:rsidR="00DE327D">
        <w:t>860 along with a valid email address.</w:t>
      </w:r>
    </w:p>
    <w:p w14:paraId="0D287024" w14:textId="1FD70809" w:rsidR="00191B9A" w:rsidRDefault="00191B9A" w:rsidP="00191B9A">
      <w:pPr>
        <w:pStyle w:val="ListParagraph"/>
        <w:numPr>
          <w:ilvl w:val="0"/>
          <w:numId w:val="1"/>
        </w:numPr>
      </w:pPr>
      <w:r>
        <w:t>Accounts must be in a positive balance by at least $0.01 in FAMIS in order to appear.</w:t>
      </w:r>
    </w:p>
    <w:p w14:paraId="1E7F7C8B" w14:textId="4F24DE42" w:rsidR="00191B9A" w:rsidRDefault="00191B9A" w:rsidP="00DE327D">
      <w:pPr>
        <w:pStyle w:val="ListParagraph"/>
        <w:numPr>
          <w:ilvl w:val="0"/>
          <w:numId w:val="1"/>
        </w:numPr>
      </w:pPr>
      <w:r>
        <w:t>Accounts must not be expired according to FAMIS</w:t>
      </w:r>
      <w:r w:rsidR="00DE327D">
        <w:t>.</w:t>
      </w:r>
    </w:p>
    <w:p w14:paraId="546F75CC" w14:textId="19603862" w:rsidR="00DE327D" w:rsidRDefault="00DE327D" w:rsidP="00DE327D">
      <w:pPr>
        <w:pStyle w:val="ListParagraph"/>
        <w:numPr>
          <w:ilvl w:val="0"/>
          <w:numId w:val="1"/>
        </w:numPr>
      </w:pPr>
      <w:r>
        <w:t>Tuition code SA60 cannot be a setting on the account.</w:t>
      </w:r>
    </w:p>
    <w:p w14:paraId="1B5FCAAA" w14:textId="5E6FE3D3" w:rsidR="00DE327D" w:rsidRDefault="00DE327D" w:rsidP="00DE327D">
      <w:r>
        <w:t>Please note that if changes are made in FAMIS it will take 1-2 night cycles for these changes to appear in iLab.</w:t>
      </w:r>
    </w:p>
    <w:p w14:paraId="05840E24" w14:textId="361F318D" w:rsidR="00DE327D" w:rsidRDefault="00DE327D" w:rsidP="00DE327D"/>
    <w:p w14:paraId="65BCCA15" w14:textId="4E691CF7" w:rsidR="00DE327D" w:rsidRDefault="00B5294F" w:rsidP="00DE327D">
      <w:r>
        <w:t xml:space="preserve">If you are curious what accounts appear in a person’s lab the best way is to create a fake reservation in the PIs name to see what accounts appear. If you want to know if </w:t>
      </w:r>
      <w:r w:rsidR="00B34DAB">
        <w:t xml:space="preserve">a student has access to a PI’s account </w:t>
      </w:r>
      <w:r w:rsidR="007C24EF">
        <w:t>funds you can make a reservation in the student’s name to see what funds are available.</w:t>
      </w:r>
    </w:p>
    <w:sectPr w:rsidR="00DE3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E5264"/>
    <w:multiLevelType w:val="hybridMultilevel"/>
    <w:tmpl w:val="097C3DD8"/>
    <w:lvl w:ilvl="0" w:tplc="86920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2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9A"/>
    <w:rsid w:val="00191B9A"/>
    <w:rsid w:val="00474F43"/>
    <w:rsid w:val="007C24EF"/>
    <w:rsid w:val="00B34DAB"/>
    <w:rsid w:val="00B5294F"/>
    <w:rsid w:val="00B6708B"/>
    <w:rsid w:val="00DE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B04A2"/>
  <w15:chartTrackingRefBased/>
  <w15:docId w15:val="{336D027F-320D-41CB-8704-B18683D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Ashlyn</dc:creator>
  <cp:keywords/>
  <dc:description/>
  <cp:lastModifiedBy>Montgomery, Ashlyn</cp:lastModifiedBy>
  <cp:revision>2</cp:revision>
  <dcterms:created xsi:type="dcterms:W3CDTF">2022-08-09T16:47:00Z</dcterms:created>
  <dcterms:modified xsi:type="dcterms:W3CDTF">2022-08-09T20:57:00Z</dcterms:modified>
</cp:coreProperties>
</file>